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FF91A">
      <w:pPr>
        <w:spacing w:line="400" w:lineRule="exact"/>
        <w:jc w:val="left"/>
        <w:rPr>
          <w:rFonts w:hint="eastAsia" w:ascii="宋体" w:hAnsi="宋体" w:eastAsia="宋体" w:cs="宋体"/>
          <w:sz w:val="32"/>
          <w:szCs w:val="32"/>
          <w:u w:val="none"/>
          <w:lang w:val="en-US" w:eastAsia="zh-CN"/>
        </w:rPr>
      </w:pPr>
      <w:r>
        <w:rPr>
          <w:rFonts w:hint="eastAsia" w:ascii="黑体" w:hAnsi="黑体" w:eastAsia="黑体" w:cs="黑体"/>
          <w:b w:val="0"/>
          <w:bCs w:val="0"/>
          <w:sz w:val="28"/>
          <w:szCs w:val="28"/>
          <w:lang w:val="en-US" w:eastAsia="zh-CN"/>
        </w:rPr>
        <w:t>附件1</w:t>
      </w:r>
    </w:p>
    <w:p w14:paraId="0607EC59">
      <w:pPr>
        <w:pStyle w:val="2"/>
        <w:keepNext/>
        <w:keepLines/>
        <w:pageBreakBefore w:val="0"/>
        <w:widowControl w:val="0"/>
        <w:tabs>
          <w:tab w:val="left" w:pos="426"/>
          <w:tab w:val="left" w:pos="567"/>
        </w:tabs>
        <w:kinsoku/>
        <w:wordWrap/>
        <w:overflowPunct/>
        <w:topLinePunct w:val="0"/>
        <w:autoSpaceDE/>
        <w:autoSpaceDN/>
        <w:bidi w:val="0"/>
        <w:adjustRightInd w:val="0"/>
        <w:snapToGrid/>
        <w:spacing w:before="0" w:after="0" w:line="500" w:lineRule="exact"/>
        <w:jc w:val="center"/>
        <w:textAlignment w:val="auto"/>
        <w:outlineLvl w:val="1"/>
        <w:rPr>
          <w:rFonts w:hint="eastAsia" w:ascii="黑体" w:hAnsi="黑体" w:eastAsia="黑体" w:cs="黑体"/>
          <w:b w:val="0"/>
          <w:bCs w:val="0"/>
          <w:sz w:val="32"/>
          <w:szCs w:val="32"/>
        </w:rPr>
      </w:pPr>
      <w:r>
        <w:rPr>
          <w:rFonts w:hint="eastAsia" w:ascii="黑体" w:hAnsi="黑体" w:eastAsia="黑体" w:cs="黑体"/>
          <w:b/>
          <w:bCs/>
          <w:sz w:val="32"/>
          <w:szCs w:val="32"/>
        </w:rPr>
        <w:t>询价表</w:t>
      </w:r>
    </w:p>
    <w:tbl>
      <w:tblPr>
        <w:tblStyle w:val="9"/>
        <w:tblW w:w="8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446"/>
        <w:gridCol w:w="3150"/>
        <w:gridCol w:w="960"/>
        <w:gridCol w:w="1020"/>
      </w:tblGrid>
      <w:tr w14:paraId="2964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028" w:type="dxa"/>
            <w:noWrap w:val="0"/>
            <w:vAlign w:val="center"/>
          </w:tcPr>
          <w:p w14:paraId="321846FA">
            <w:pPr>
              <w:spacing w:line="400" w:lineRule="exact"/>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序号</w:t>
            </w:r>
          </w:p>
        </w:tc>
        <w:tc>
          <w:tcPr>
            <w:tcW w:w="2446" w:type="dxa"/>
            <w:noWrap w:val="0"/>
            <w:vAlign w:val="center"/>
          </w:tcPr>
          <w:p w14:paraId="00F53CED">
            <w:pPr>
              <w:spacing w:line="400" w:lineRule="exact"/>
              <w:jc w:val="center"/>
              <w:rPr>
                <w:rFonts w:hint="eastAsia" w:ascii="黑体" w:hAnsi="黑体" w:eastAsia="黑体" w:cs="黑体"/>
                <w:kern w:val="2"/>
                <w:sz w:val="28"/>
                <w:szCs w:val="28"/>
                <w:lang w:val="en-US" w:eastAsia="zh-CN" w:bidi="ar-SA"/>
              </w:rPr>
            </w:pPr>
            <w:r>
              <w:rPr>
                <w:rFonts w:hint="eastAsia" w:ascii="黑体" w:hAnsi="黑体" w:eastAsia="黑体" w:cs="黑体"/>
                <w:sz w:val="28"/>
                <w:szCs w:val="28"/>
                <w:lang w:val="en-US" w:eastAsia="zh-CN"/>
              </w:rPr>
              <w:t>采购货物</w:t>
            </w:r>
            <w:r>
              <w:rPr>
                <w:rFonts w:hint="eastAsia" w:ascii="黑体" w:hAnsi="黑体" w:eastAsia="黑体" w:cs="黑体"/>
                <w:sz w:val="28"/>
                <w:szCs w:val="28"/>
              </w:rPr>
              <w:t>名称</w:t>
            </w:r>
          </w:p>
        </w:tc>
        <w:tc>
          <w:tcPr>
            <w:tcW w:w="3150" w:type="dxa"/>
            <w:noWrap w:val="0"/>
            <w:vAlign w:val="center"/>
          </w:tcPr>
          <w:p w14:paraId="388064E7">
            <w:pPr>
              <w:spacing w:line="400" w:lineRule="exact"/>
              <w:jc w:val="center"/>
              <w:rPr>
                <w:rFonts w:hint="eastAsia" w:ascii="黑体" w:hAnsi="黑体" w:eastAsia="黑体" w:cs="黑体"/>
                <w:kern w:val="2"/>
                <w:sz w:val="28"/>
                <w:szCs w:val="28"/>
                <w:lang w:val="en-US" w:eastAsia="zh-CN" w:bidi="ar-SA"/>
              </w:rPr>
            </w:pPr>
            <w:r>
              <w:rPr>
                <w:rFonts w:hint="eastAsia" w:ascii="黑体" w:hAnsi="黑体" w:eastAsia="黑体" w:cs="黑体"/>
                <w:sz w:val="28"/>
                <w:szCs w:val="28"/>
              </w:rPr>
              <w:t>规格</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参数</w:t>
            </w:r>
            <w:r>
              <w:rPr>
                <w:rFonts w:hint="eastAsia" w:ascii="黑体" w:hAnsi="黑体" w:eastAsia="黑体" w:cs="黑体"/>
                <w:sz w:val="28"/>
                <w:szCs w:val="28"/>
                <w:lang w:eastAsia="zh-CN"/>
              </w:rPr>
              <w:t>）</w:t>
            </w:r>
            <w:r>
              <w:rPr>
                <w:rFonts w:hint="eastAsia" w:ascii="黑体" w:hAnsi="黑体" w:eastAsia="黑体" w:cs="黑体"/>
                <w:sz w:val="28"/>
                <w:szCs w:val="28"/>
              </w:rPr>
              <w:t>要求</w:t>
            </w:r>
          </w:p>
        </w:tc>
        <w:tc>
          <w:tcPr>
            <w:tcW w:w="960" w:type="dxa"/>
            <w:noWrap w:val="0"/>
            <w:vAlign w:val="center"/>
          </w:tcPr>
          <w:p w14:paraId="352F978F">
            <w:pPr>
              <w:spacing w:line="400" w:lineRule="exact"/>
              <w:jc w:val="center"/>
              <w:rPr>
                <w:rFonts w:hint="eastAsia" w:ascii="黑体" w:hAnsi="黑体" w:eastAsia="黑体" w:cs="黑体"/>
                <w:kern w:val="2"/>
                <w:sz w:val="28"/>
                <w:szCs w:val="28"/>
                <w:lang w:val="en-US" w:eastAsia="zh-CN" w:bidi="ar-SA"/>
              </w:rPr>
            </w:pPr>
            <w:r>
              <w:rPr>
                <w:rFonts w:hint="eastAsia" w:ascii="黑体" w:hAnsi="黑体" w:eastAsia="黑体" w:cs="黑体"/>
                <w:sz w:val="28"/>
                <w:szCs w:val="28"/>
              </w:rPr>
              <w:t>数量</w:t>
            </w:r>
          </w:p>
        </w:tc>
        <w:tc>
          <w:tcPr>
            <w:tcW w:w="1020" w:type="dxa"/>
            <w:noWrap w:val="0"/>
            <w:vAlign w:val="center"/>
          </w:tcPr>
          <w:p w14:paraId="2184449E">
            <w:pPr>
              <w:spacing w:line="400" w:lineRule="exact"/>
              <w:jc w:val="center"/>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单位</w:t>
            </w:r>
          </w:p>
        </w:tc>
      </w:tr>
      <w:tr w14:paraId="297E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028" w:type="dxa"/>
            <w:noWrap w:val="0"/>
            <w:vAlign w:val="center"/>
          </w:tcPr>
          <w:p w14:paraId="38FE6272">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w:t>
            </w:r>
          </w:p>
        </w:tc>
        <w:tc>
          <w:tcPr>
            <w:tcW w:w="2446" w:type="dxa"/>
            <w:noWrap w:val="0"/>
            <w:vAlign w:val="center"/>
          </w:tcPr>
          <w:p w14:paraId="166D1739">
            <w:pPr>
              <w:keepNext w:val="0"/>
              <w:keepLines w:val="0"/>
              <w:widowControl/>
              <w:suppressLineNumbers w:val="0"/>
              <w:jc w:val="center"/>
              <w:textAlignment w:val="center"/>
              <w:rPr>
                <w:rFonts w:ascii="宋体" w:hAnsi="宋体" w:eastAsia="宋体"/>
                <w:b w:val="0"/>
                <w:bCs/>
                <w:sz w:val="28"/>
                <w:szCs w:val="28"/>
              </w:rPr>
            </w:pPr>
            <w:r>
              <w:rPr>
                <w:rFonts w:hint="eastAsia" w:ascii="宋体" w:hAnsi="宋体" w:eastAsia="宋体" w:cs="宋体"/>
                <w:i w:val="0"/>
                <w:iCs w:val="0"/>
                <w:color w:val="000000"/>
                <w:kern w:val="0"/>
                <w:sz w:val="20"/>
                <w:szCs w:val="20"/>
                <w:u w:val="none"/>
                <w:lang w:val="en-US" w:eastAsia="zh-CN" w:bidi="ar"/>
              </w:rPr>
              <w:t>土方开挖</w:t>
            </w:r>
          </w:p>
        </w:tc>
        <w:tc>
          <w:tcPr>
            <w:tcW w:w="3150" w:type="dxa"/>
            <w:noWrap w:val="0"/>
            <w:vAlign w:val="center"/>
          </w:tcPr>
          <w:p w14:paraId="1C7C2C7F">
            <w:pPr>
              <w:spacing w:line="400" w:lineRule="exact"/>
              <w:jc w:val="center"/>
              <w:rPr>
                <w:rFonts w:hint="default" w:ascii="宋体" w:hAnsi="宋体" w:eastAsia="宋体"/>
                <w:b w:val="0"/>
                <w:bCs/>
                <w:sz w:val="28"/>
                <w:szCs w:val="28"/>
                <w:lang w:val="en-US" w:eastAsia="zh-CN"/>
              </w:rPr>
            </w:pPr>
          </w:p>
        </w:tc>
        <w:tc>
          <w:tcPr>
            <w:tcW w:w="960" w:type="dxa"/>
            <w:noWrap w:val="0"/>
            <w:vAlign w:val="center"/>
          </w:tcPr>
          <w:p w14:paraId="47261490">
            <w:pPr>
              <w:keepNext w:val="0"/>
              <w:keepLines w:val="0"/>
              <w:widowControl/>
              <w:suppressLineNumbers w:val="0"/>
              <w:jc w:val="center"/>
              <w:textAlignment w:val="center"/>
              <w:rPr>
                <w:rFonts w:hint="eastAsia" w:ascii="宋体" w:hAnsi="宋体" w:eastAsia="宋体"/>
                <w:b w:val="0"/>
                <w:bCs/>
                <w:sz w:val="28"/>
                <w:szCs w:val="28"/>
                <w:lang w:val="en-US" w:eastAsia="zh-CN"/>
              </w:rPr>
            </w:pPr>
            <w:r>
              <w:rPr>
                <w:rFonts w:hint="eastAsia" w:ascii="宋体" w:hAnsi="宋体" w:eastAsia="宋体" w:cs="宋体"/>
                <w:i w:val="0"/>
                <w:iCs w:val="0"/>
                <w:color w:val="000000"/>
                <w:kern w:val="0"/>
                <w:sz w:val="20"/>
                <w:szCs w:val="20"/>
                <w:u w:val="none"/>
                <w:lang w:val="en-US" w:eastAsia="zh-CN" w:bidi="ar"/>
              </w:rPr>
              <w:t>118.00</w:t>
            </w:r>
          </w:p>
        </w:tc>
        <w:tc>
          <w:tcPr>
            <w:tcW w:w="1020" w:type="dxa"/>
            <w:noWrap w:val="0"/>
            <w:vAlign w:val="center"/>
          </w:tcPr>
          <w:p w14:paraId="31246605">
            <w:pPr>
              <w:keepNext w:val="0"/>
              <w:keepLines w:val="0"/>
              <w:widowControl/>
              <w:suppressLineNumbers w:val="0"/>
              <w:jc w:val="center"/>
              <w:textAlignment w:val="center"/>
              <w:rPr>
                <w:rFonts w:ascii="宋体" w:hAnsi="宋体" w:eastAsia="宋体"/>
                <w:b w:val="0"/>
                <w:bCs/>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616F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28" w:type="dxa"/>
            <w:noWrap w:val="0"/>
            <w:vAlign w:val="center"/>
          </w:tcPr>
          <w:p w14:paraId="3D44B487">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2</w:t>
            </w:r>
          </w:p>
        </w:tc>
        <w:tc>
          <w:tcPr>
            <w:tcW w:w="2446" w:type="dxa"/>
            <w:noWrap w:val="0"/>
            <w:vAlign w:val="center"/>
          </w:tcPr>
          <w:p w14:paraId="1F9AF7DB">
            <w:pPr>
              <w:keepNext w:val="0"/>
              <w:keepLines w:val="0"/>
              <w:widowControl/>
              <w:suppressLineNumbers w:val="0"/>
              <w:jc w:val="center"/>
              <w:textAlignment w:val="center"/>
              <w:rPr>
                <w:rFonts w:hint="eastAsia" w:ascii="宋体" w:hAnsi="宋体" w:eastAsia="宋体"/>
                <w:b w:val="0"/>
                <w:bCs/>
                <w:sz w:val="28"/>
                <w:szCs w:val="28"/>
                <w:lang w:val="en-US" w:eastAsia="zh-CN"/>
              </w:rPr>
            </w:pPr>
            <w:r>
              <w:rPr>
                <w:rFonts w:hint="eastAsia" w:ascii="宋体" w:hAnsi="宋体" w:eastAsia="宋体" w:cs="宋体"/>
                <w:i w:val="0"/>
                <w:iCs w:val="0"/>
                <w:color w:val="000000"/>
                <w:kern w:val="0"/>
                <w:sz w:val="20"/>
                <w:szCs w:val="20"/>
                <w:u w:val="none"/>
                <w:lang w:val="en-US" w:eastAsia="zh-CN" w:bidi="ar"/>
              </w:rPr>
              <w:t>土方回填</w:t>
            </w:r>
          </w:p>
        </w:tc>
        <w:tc>
          <w:tcPr>
            <w:tcW w:w="3150" w:type="dxa"/>
            <w:noWrap w:val="0"/>
            <w:vAlign w:val="center"/>
          </w:tcPr>
          <w:p w14:paraId="2A0DE9CF">
            <w:pPr>
              <w:spacing w:line="400" w:lineRule="exact"/>
              <w:jc w:val="center"/>
              <w:rPr>
                <w:rFonts w:ascii="宋体" w:hAnsi="宋体" w:eastAsia="宋体"/>
                <w:b w:val="0"/>
                <w:bCs/>
                <w:sz w:val="28"/>
                <w:szCs w:val="28"/>
              </w:rPr>
            </w:pPr>
          </w:p>
        </w:tc>
        <w:tc>
          <w:tcPr>
            <w:tcW w:w="960" w:type="dxa"/>
            <w:noWrap w:val="0"/>
            <w:vAlign w:val="center"/>
          </w:tcPr>
          <w:p w14:paraId="7D24AB8F">
            <w:pPr>
              <w:keepNext w:val="0"/>
              <w:keepLines w:val="0"/>
              <w:widowControl/>
              <w:suppressLineNumbers w:val="0"/>
              <w:jc w:val="center"/>
              <w:textAlignment w:val="center"/>
              <w:rPr>
                <w:rFonts w:hint="eastAsia" w:ascii="宋体" w:hAnsi="宋体" w:eastAsia="宋体"/>
                <w:b w:val="0"/>
                <w:bCs/>
                <w:sz w:val="28"/>
                <w:szCs w:val="28"/>
                <w:lang w:val="en-US" w:eastAsia="zh-CN"/>
              </w:rPr>
            </w:pPr>
            <w:r>
              <w:rPr>
                <w:rFonts w:hint="eastAsia" w:ascii="宋体" w:hAnsi="宋体" w:eastAsia="宋体" w:cs="宋体"/>
                <w:i w:val="0"/>
                <w:iCs w:val="0"/>
                <w:color w:val="000000"/>
                <w:kern w:val="0"/>
                <w:sz w:val="20"/>
                <w:szCs w:val="20"/>
                <w:u w:val="none"/>
                <w:lang w:val="en-US" w:eastAsia="zh-CN" w:bidi="ar"/>
              </w:rPr>
              <w:t>37.00</w:t>
            </w:r>
          </w:p>
        </w:tc>
        <w:tc>
          <w:tcPr>
            <w:tcW w:w="1020" w:type="dxa"/>
            <w:noWrap w:val="0"/>
            <w:vAlign w:val="center"/>
          </w:tcPr>
          <w:p w14:paraId="02710009">
            <w:pPr>
              <w:keepNext w:val="0"/>
              <w:keepLines w:val="0"/>
              <w:widowControl/>
              <w:suppressLineNumbers w:val="0"/>
              <w:jc w:val="center"/>
              <w:textAlignment w:val="center"/>
              <w:rPr>
                <w:rFonts w:hint="eastAsia" w:ascii="宋体" w:hAnsi="宋体" w:eastAsia="宋体"/>
                <w:b w:val="0"/>
                <w:bCs/>
                <w:sz w:val="28"/>
                <w:szCs w:val="28"/>
                <w:lang w:val="en-US" w:eastAsia="zh-CN"/>
              </w:rPr>
            </w:pPr>
            <w:r>
              <w:rPr>
                <w:rFonts w:hint="eastAsia" w:ascii="宋体" w:hAnsi="宋体" w:eastAsia="宋体" w:cs="宋体"/>
                <w:i w:val="0"/>
                <w:iCs w:val="0"/>
                <w:color w:val="000000"/>
                <w:kern w:val="0"/>
                <w:sz w:val="20"/>
                <w:szCs w:val="20"/>
                <w:u w:val="none"/>
                <w:lang w:val="en-US" w:eastAsia="zh-CN" w:bidi="ar"/>
              </w:rPr>
              <w:t>m³</w:t>
            </w:r>
          </w:p>
        </w:tc>
      </w:tr>
      <w:tr w14:paraId="420D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028" w:type="dxa"/>
            <w:noWrap w:val="0"/>
            <w:vAlign w:val="center"/>
          </w:tcPr>
          <w:p w14:paraId="40EEF54F">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3</w:t>
            </w:r>
          </w:p>
        </w:tc>
        <w:tc>
          <w:tcPr>
            <w:tcW w:w="2446" w:type="dxa"/>
            <w:noWrap w:val="0"/>
            <w:vAlign w:val="center"/>
          </w:tcPr>
          <w:p w14:paraId="5C4048E0">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余方弃置</w:t>
            </w:r>
          </w:p>
        </w:tc>
        <w:tc>
          <w:tcPr>
            <w:tcW w:w="3150" w:type="dxa"/>
            <w:noWrap w:val="0"/>
            <w:vAlign w:val="center"/>
          </w:tcPr>
          <w:p w14:paraId="10B30115">
            <w:pPr>
              <w:spacing w:line="400" w:lineRule="exact"/>
              <w:jc w:val="center"/>
              <w:rPr>
                <w:rFonts w:ascii="宋体" w:hAnsi="宋体" w:eastAsia="宋体"/>
                <w:b/>
                <w:sz w:val="28"/>
                <w:szCs w:val="28"/>
              </w:rPr>
            </w:pPr>
          </w:p>
        </w:tc>
        <w:tc>
          <w:tcPr>
            <w:tcW w:w="960" w:type="dxa"/>
            <w:noWrap w:val="0"/>
            <w:vAlign w:val="center"/>
          </w:tcPr>
          <w:p w14:paraId="44A98D1C">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81.00</w:t>
            </w:r>
          </w:p>
        </w:tc>
        <w:tc>
          <w:tcPr>
            <w:tcW w:w="1020" w:type="dxa"/>
            <w:noWrap w:val="0"/>
            <w:vAlign w:val="center"/>
          </w:tcPr>
          <w:p w14:paraId="3DEC5204">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7B3D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028" w:type="dxa"/>
            <w:noWrap w:val="0"/>
            <w:vAlign w:val="center"/>
          </w:tcPr>
          <w:p w14:paraId="593C76C9">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4</w:t>
            </w:r>
          </w:p>
        </w:tc>
        <w:tc>
          <w:tcPr>
            <w:tcW w:w="2446" w:type="dxa"/>
            <w:noWrap w:val="0"/>
            <w:vAlign w:val="center"/>
          </w:tcPr>
          <w:p w14:paraId="51D83D94">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M7.5砂浆砌筑条石挡墙</w:t>
            </w:r>
          </w:p>
        </w:tc>
        <w:tc>
          <w:tcPr>
            <w:tcW w:w="3150" w:type="dxa"/>
            <w:noWrap w:val="0"/>
            <w:vAlign w:val="center"/>
          </w:tcPr>
          <w:p w14:paraId="458B2646">
            <w:pPr>
              <w:keepNext w:val="0"/>
              <w:keepLines w:val="0"/>
              <w:widowControl/>
              <w:suppressLineNumbers w:val="0"/>
              <w:jc w:val="center"/>
              <w:textAlignment w:val="center"/>
              <w:rPr>
                <w:rFonts w:hint="eastAsia" w:ascii="宋体" w:hAnsi="宋体" w:eastAsia="宋体"/>
                <w:b/>
                <w:sz w:val="28"/>
                <w:szCs w:val="28"/>
                <w:lang w:eastAsia="zh-CN"/>
              </w:rPr>
            </w:pPr>
            <w:r>
              <w:rPr>
                <w:rFonts w:hint="eastAsia" w:ascii="宋体" w:hAnsi="宋体" w:eastAsia="宋体" w:cs="宋体"/>
                <w:i w:val="0"/>
                <w:iCs w:val="0"/>
                <w:color w:val="000000"/>
                <w:kern w:val="0"/>
                <w:sz w:val="20"/>
                <w:szCs w:val="20"/>
                <w:u w:val="none"/>
                <w:lang w:val="en-US" w:eastAsia="zh-CN" w:bidi="ar"/>
              </w:rPr>
              <w:t>材料需转运，需勾缝</w:t>
            </w:r>
          </w:p>
        </w:tc>
        <w:tc>
          <w:tcPr>
            <w:tcW w:w="960" w:type="dxa"/>
            <w:noWrap w:val="0"/>
            <w:vAlign w:val="center"/>
          </w:tcPr>
          <w:p w14:paraId="2ECF5354">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64.20</w:t>
            </w:r>
          </w:p>
        </w:tc>
        <w:tc>
          <w:tcPr>
            <w:tcW w:w="1020" w:type="dxa"/>
            <w:noWrap w:val="0"/>
            <w:vAlign w:val="center"/>
          </w:tcPr>
          <w:p w14:paraId="10E82F0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62C7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54E6E19D">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5</w:t>
            </w:r>
          </w:p>
        </w:tc>
        <w:tc>
          <w:tcPr>
            <w:tcW w:w="2446" w:type="dxa"/>
            <w:noWrap w:val="0"/>
            <w:vAlign w:val="center"/>
          </w:tcPr>
          <w:p w14:paraId="064E17F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C25砼条石表面梯台封闭</w:t>
            </w:r>
          </w:p>
        </w:tc>
        <w:tc>
          <w:tcPr>
            <w:tcW w:w="3150" w:type="dxa"/>
            <w:noWrap w:val="0"/>
            <w:vAlign w:val="center"/>
          </w:tcPr>
          <w:p w14:paraId="1F741689">
            <w:pPr>
              <w:spacing w:line="400" w:lineRule="exact"/>
              <w:jc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材料需转运</w:t>
            </w:r>
          </w:p>
        </w:tc>
        <w:tc>
          <w:tcPr>
            <w:tcW w:w="960" w:type="dxa"/>
            <w:noWrap w:val="0"/>
            <w:vAlign w:val="center"/>
          </w:tcPr>
          <w:p w14:paraId="6FD2C3CE">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8.00</w:t>
            </w:r>
          </w:p>
        </w:tc>
        <w:tc>
          <w:tcPr>
            <w:tcW w:w="1020" w:type="dxa"/>
            <w:noWrap w:val="0"/>
            <w:vAlign w:val="center"/>
          </w:tcPr>
          <w:p w14:paraId="49FA1210">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30C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3546E3E8">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6</w:t>
            </w:r>
          </w:p>
        </w:tc>
        <w:tc>
          <w:tcPr>
            <w:tcW w:w="2446" w:type="dxa"/>
            <w:noWrap w:val="0"/>
            <w:vAlign w:val="center"/>
          </w:tcPr>
          <w:p w14:paraId="6DEB203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C25砼底板</w:t>
            </w:r>
          </w:p>
        </w:tc>
        <w:tc>
          <w:tcPr>
            <w:tcW w:w="3150" w:type="dxa"/>
            <w:noWrap w:val="0"/>
            <w:vAlign w:val="center"/>
          </w:tcPr>
          <w:p w14:paraId="501DCF62">
            <w:pPr>
              <w:spacing w:line="400" w:lineRule="exact"/>
              <w:jc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材料需转运</w:t>
            </w:r>
          </w:p>
        </w:tc>
        <w:tc>
          <w:tcPr>
            <w:tcW w:w="960" w:type="dxa"/>
            <w:noWrap w:val="0"/>
            <w:vAlign w:val="center"/>
          </w:tcPr>
          <w:p w14:paraId="4B1F625B">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7.50</w:t>
            </w:r>
          </w:p>
        </w:tc>
        <w:tc>
          <w:tcPr>
            <w:tcW w:w="1020" w:type="dxa"/>
            <w:noWrap w:val="0"/>
            <w:vAlign w:val="center"/>
          </w:tcPr>
          <w:p w14:paraId="64DB0C02">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22F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4BEE0CA4">
            <w:pPr>
              <w:spacing w:line="400" w:lineRule="exact"/>
              <w:jc w:val="center"/>
              <w:rPr>
                <w:rFonts w:hint="eastAsia" w:ascii="宋体" w:hAnsi="宋体"/>
                <w:b w:val="0"/>
                <w:bCs/>
                <w:sz w:val="28"/>
                <w:szCs w:val="28"/>
                <w:lang w:val="en-US" w:eastAsia="zh-CN"/>
              </w:rPr>
            </w:pPr>
            <w:r>
              <w:rPr>
                <w:rFonts w:hint="eastAsia" w:ascii="宋体" w:hAnsi="宋体"/>
                <w:b w:val="0"/>
                <w:bCs/>
                <w:sz w:val="28"/>
                <w:szCs w:val="28"/>
                <w:lang w:val="en-US" w:eastAsia="zh-CN"/>
              </w:rPr>
              <w:t>7</w:t>
            </w:r>
          </w:p>
        </w:tc>
        <w:tc>
          <w:tcPr>
            <w:tcW w:w="2446" w:type="dxa"/>
            <w:noWrap w:val="0"/>
            <w:vAlign w:val="center"/>
          </w:tcPr>
          <w:p w14:paraId="05AFC235">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C25砼接水沟</w:t>
            </w:r>
          </w:p>
        </w:tc>
        <w:tc>
          <w:tcPr>
            <w:tcW w:w="3150" w:type="dxa"/>
            <w:noWrap w:val="0"/>
            <w:vAlign w:val="center"/>
          </w:tcPr>
          <w:p w14:paraId="456F3F30">
            <w:pPr>
              <w:spacing w:line="400" w:lineRule="exact"/>
              <w:jc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材料需转运</w:t>
            </w:r>
          </w:p>
        </w:tc>
        <w:tc>
          <w:tcPr>
            <w:tcW w:w="960" w:type="dxa"/>
            <w:noWrap w:val="0"/>
            <w:vAlign w:val="center"/>
          </w:tcPr>
          <w:p w14:paraId="2613878D">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2.28</w:t>
            </w:r>
          </w:p>
        </w:tc>
        <w:tc>
          <w:tcPr>
            <w:tcW w:w="1020" w:type="dxa"/>
            <w:noWrap w:val="0"/>
            <w:vAlign w:val="center"/>
          </w:tcPr>
          <w:p w14:paraId="700570B0">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260C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40C2E93C">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8</w:t>
            </w:r>
          </w:p>
        </w:tc>
        <w:tc>
          <w:tcPr>
            <w:tcW w:w="2446" w:type="dxa"/>
            <w:noWrap w:val="0"/>
            <w:vAlign w:val="center"/>
          </w:tcPr>
          <w:p w14:paraId="6435CFFA">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C25砼压顶</w:t>
            </w:r>
          </w:p>
        </w:tc>
        <w:tc>
          <w:tcPr>
            <w:tcW w:w="3150" w:type="dxa"/>
            <w:noWrap w:val="0"/>
            <w:vAlign w:val="center"/>
          </w:tcPr>
          <w:p w14:paraId="21ADE18D">
            <w:pPr>
              <w:spacing w:line="400" w:lineRule="exact"/>
              <w:jc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材料需转运</w:t>
            </w:r>
          </w:p>
        </w:tc>
        <w:tc>
          <w:tcPr>
            <w:tcW w:w="960" w:type="dxa"/>
            <w:noWrap w:val="0"/>
            <w:vAlign w:val="center"/>
          </w:tcPr>
          <w:p w14:paraId="767F2D3A">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1.50</w:t>
            </w:r>
          </w:p>
        </w:tc>
        <w:tc>
          <w:tcPr>
            <w:tcW w:w="1020" w:type="dxa"/>
            <w:noWrap w:val="0"/>
            <w:vAlign w:val="center"/>
          </w:tcPr>
          <w:p w14:paraId="0FEC1CA4">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204B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0360C0C9">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9</w:t>
            </w:r>
          </w:p>
        </w:tc>
        <w:tc>
          <w:tcPr>
            <w:tcW w:w="2446" w:type="dxa"/>
            <w:noWrap w:val="0"/>
            <w:vAlign w:val="center"/>
          </w:tcPr>
          <w:p w14:paraId="21F0A3B2">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50PVC排水管</w:t>
            </w:r>
          </w:p>
        </w:tc>
        <w:tc>
          <w:tcPr>
            <w:tcW w:w="3150" w:type="dxa"/>
            <w:noWrap w:val="0"/>
            <w:vAlign w:val="center"/>
          </w:tcPr>
          <w:p w14:paraId="3818D21C">
            <w:pPr>
              <w:spacing w:line="400" w:lineRule="exact"/>
              <w:jc w:val="center"/>
              <w:rPr>
                <w:rFonts w:ascii="宋体" w:hAnsi="宋体" w:eastAsia="宋体"/>
                <w:b/>
                <w:sz w:val="28"/>
                <w:szCs w:val="28"/>
              </w:rPr>
            </w:pPr>
          </w:p>
        </w:tc>
        <w:tc>
          <w:tcPr>
            <w:tcW w:w="960" w:type="dxa"/>
            <w:noWrap w:val="0"/>
            <w:vAlign w:val="center"/>
          </w:tcPr>
          <w:p w14:paraId="0ECE2379">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24.00</w:t>
            </w:r>
          </w:p>
        </w:tc>
        <w:tc>
          <w:tcPr>
            <w:tcW w:w="1020" w:type="dxa"/>
            <w:noWrap w:val="0"/>
            <w:vAlign w:val="center"/>
          </w:tcPr>
          <w:p w14:paraId="2C1DB8B8">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米</w:t>
            </w:r>
          </w:p>
        </w:tc>
      </w:tr>
      <w:tr w14:paraId="1512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73B946D7">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10</w:t>
            </w:r>
          </w:p>
        </w:tc>
        <w:tc>
          <w:tcPr>
            <w:tcW w:w="2446" w:type="dxa"/>
            <w:noWrap w:val="0"/>
            <w:vAlign w:val="center"/>
          </w:tcPr>
          <w:p w14:paraId="1A48B6EC">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土工布</w:t>
            </w:r>
          </w:p>
        </w:tc>
        <w:tc>
          <w:tcPr>
            <w:tcW w:w="3150" w:type="dxa"/>
            <w:noWrap w:val="0"/>
            <w:vAlign w:val="center"/>
          </w:tcPr>
          <w:p w14:paraId="20EFD911">
            <w:pPr>
              <w:spacing w:line="400" w:lineRule="exact"/>
              <w:jc w:val="center"/>
              <w:rPr>
                <w:rFonts w:ascii="宋体" w:hAnsi="宋体" w:eastAsia="宋体"/>
                <w:b/>
                <w:sz w:val="28"/>
                <w:szCs w:val="28"/>
              </w:rPr>
            </w:pPr>
          </w:p>
        </w:tc>
        <w:tc>
          <w:tcPr>
            <w:tcW w:w="960" w:type="dxa"/>
            <w:noWrap w:val="0"/>
            <w:vAlign w:val="center"/>
          </w:tcPr>
          <w:p w14:paraId="6451630F">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8.00</w:t>
            </w:r>
          </w:p>
        </w:tc>
        <w:tc>
          <w:tcPr>
            <w:tcW w:w="1020" w:type="dxa"/>
            <w:noWrap w:val="0"/>
            <w:vAlign w:val="center"/>
          </w:tcPr>
          <w:p w14:paraId="79255FB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w:t>
            </w:r>
          </w:p>
        </w:tc>
      </w:tr>
      <w:tr w14:paraId="5B7E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2EAA9A1F">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11</w:t>
            </w:r>
          </w:p>
        </w:tc>
        <w:tc>
          <w:tcPr>
            <w:tcW w:w="2446" w:type="dxa"/>
            <w:noWrap w:val="0"/>
            <w:vAlign w:val="center"/>
          </w:tcPr>
          <w:p w14:paraId="7F8CC9C2">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反滤包</w:t>
            </w:r>
          </w:p>
        </w:tc>
        <w:tc>
          <w:tcPr>
            <w:tcW w:w="3150" w:type="dxa"/>
            <w:noWrap w:val="0"/>
            <w:vAlign w:val="center"/>
          </w:tcPr>
          <w:p w14:paraId="2EF7972E">
            <w:pPr>
              <w:spacing w:line="400" w:lineRule="exact"/>
              <w:jc w:val="center"/>
              <w:rPr>
                <w:rFonts w:ascii="宋体" w:hAnsi="宋体" w:eastAsia="宋体"/>
                <w:b/>
                <w:sz w:val="28"/>
                <w:szCs w:val="28"/>
              </w:rPr>
            </w:pPr>
          </w:p>
        </w:tc>
        <w:tc>
          <w:tcPr>
            <w:tcW w:w="960" w:type="dxa"/>
            <w:noWrap w:val="0"/>
            <w:vAlign w:val="center"/>
          </w:tcPr>
          <w:p w14:paraId="618E7DD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16.00</w:t>
            </w:r>
          </w:p>
        </w:tc>
        <w:tc>
          <w:tcPr>
            <w:tcW w:w="1020" w:type="dxa"/>
            <w:noWrap w:val="0"/>
            <w:vAlign w:val="center"/>
          </w:tcPr>
          <w:p w14:paraId="515ABDE7">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个</w:t>
            </w:r>
          </w:p>
        </w:tc>
      </w:tr>
      <w:tr w14:paraId="650C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52CE2C67">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12</w:t>
            </w:r>
          </w:p>
        </w:tc>
        <w:tc>
          <w:tcPr>
            <w:tcW w:w="2446" w:type="dxa"/>
            <w:noWrap w:val="0"/>
            <w:vAlign w:val="center"/>
          </w:tcPr>
          <w:p w14:paraId="6B12BC46">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模板制安</w:t>
            </w:r>
          </w:p>
        </w:tc>
        <w:tc>
          <w:tcPr>
            <w:tcW w:w="3150" w:type="dxa"/>
            <w:noWrap w:val="0"/>
            <w:vAlign w:val="center"/>
          </w:tcPr>
          <w:p w14:paraId="5F6CCD19">
            <w:pPr>
              <w:spacing w:line="400" w:lineRule="exact"/>
              <w:jc w:val="center"/>
              <w:rPr>
                <w:rFonts w:ascii="宋体" w:hAnsi="宋体" w:eastAsia="宋体"/>
                <w:b/>
                <w:sz w:val="28"/>
                <w:szCs w:val="28"/>
              </w:rPr>
            </w:pPr>
          </w:p>
        </w:tc>
        <w:tc>
          <w:tcPr>
            <w:tcW w:w="960" w:type="dxa"/>
            <w:noWrap w:val="0"/>
            <w:vAlign w:val="center"/>
          </w:tcPr>
          <w:p w14:paraId="49EFCCB6">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25.00</w:t>
            </w:r>
          </w:p>
        </w:tc>
        <w:tc>
          <w:tcPr>
            <w:tcW w:w="1020" w:type="dxa"/>
            <w:noWrap w:val="0"/>
            <w:vAlign w:val="center"/>
          </w:tcPr>
          <w:p w14:paraId="5E88C835">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w:t>
            </w:r>
          </w:p>
        </w:tc>
      </w:tr>
      <w:tr w14:paraId="637B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1AF1D97D">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13</w:t>
            </w:r>
          </w:p>
        </w:tc>
        <w:tc>
          <w:tcPr>
            <w:tcW w:w="2446" w:type="dxa"/>
            <w:noWrap w:val="0"/>
            <w:vAlign w:val="center"/>
          </w:tcPr>
          <w:p w14:paraId="5F1005DB">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围堰</w:t>
            </w:r>
          </w:p>
        </w:tc>
        <w:tc>
          <w:tcPr>
            <w:tcW w:w="3150" w:type="dxa"/>
            <w:noWrap w:val="0"/>
            <w:vAlign w:val="center"/>
          </w:tcPr>
          <w:p w14:paraId="52D6B877">
            <w:pPr>
              <w:keepNext w:val="0"/>
              <w:keepLines w:val="0"/>
              <w:widowControl/>
              <w:suppressLineNumbers w:val="0"/>
              <w:jc w:val="center"/>
              <w:textAlignment w:val="center"/>
              <w:rPr>
                <w:rFonts w:hint="eastAsia" w:ascii="宋体" w:hAnsi="宋体" w:eastAsia="宋体"/>
                <w:b/>
                <w:sz w:val="28"/>
                <w:szCs w:val="28"/>
                <w:lang w:eastAsia="zh-CN"/>
              </w:rPr>
            </w:pPr>
            <w:r>
              <w:rPr>
                <w:rFonts w:hint="eastAsia" w:ascii="宋体" w:hAnsi="宋体" w:eastAsia="宋体" w:cs="宋体"/>
                <w:i w:val="0"/>
                <w:iCs w:val="0"/>
                <w:color w:val="000000"/>
                <w:kern w:val="0"/>
                <w:sz w:val="20"/>
                <w:szCs w:val="20"/>
                <w:u w:val="none"/>
                <w:lang w:val="en-US" w:eastAsia="zh-CN" w:bidi="ar"/>
              </w:rPr>
              <w:t>袋装土围堰</w:t>
            </w:r>
          </w:p>
        </w:tc>
        <w:tc>
          <w:tcPr>
            <w:tcW w:w="960" w:type="dxa"/>
            <w:noWrap w:val="0"/>
            <w:vAlign w:val="center"/>
          </w:tcPr>
          <w:p w14:paraId="39F1DFD0">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20.00</w:t>
            </w:r>
          </w:p>
        </w:tc>
        <w:tc>
          <w:tcPr>
            <w:tcW w:w="1020" w:type="dxa"/>
            <w:noWrap w:val="0"/>
            <w:vAlign w:val="center"/>
          </w:tcPr>
          <w:p w14:paraId="20952541">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m³</w:t>
            </w:r>
          </w:p>
        </w:tc>
      </w:tr>
      <w:tr w14:paraId="364D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50C9D0F2">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14</w:t>
            </w:r>
          </w:p>
        </w:tc>
        <w:tc>
          <w:tcPr>
            <w:tcW w:w="2446" w:type="dxa"/>
            <w:noWrap w:val="0"/>
            <w:vAlign w:val="center"/>
          </w:tcPr>
          <w:p w14:paraId="648F241B">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15KW柴油发电机</w:t>
            </w:r>
          </w:p>
        </w:tc>
        <w:tc>
          <w:tcPr>
            <w:tcW w:w="3150" w:type="dxa"/>
            <w:noWrap w:val="0"/>
            <w:vAlign w:val="center"/>
          </w:tcPr>
          <w:p w14:paraId="475A0C25">
            <w:pPr>
              <w:keepNext w:val="0"/>
              <w:keepLines w:val="0"/>
              <w:widowControl/>
              <w:suppressLineNumbers w:val="0"/>
              <w:jc w:val="center"/>
              <w:textAlignment w:val="center"/>
              <w:rPr>
                <w:rFonts w:hint="eastAsia" w:ascii="宋体" w:hAnsi="宋体" w:eastAsia="宋体"/>
                <w:b/>
                <w:sz w:val="28"/>
                <w:szCs w:val="28"/>
                <w:lang w:eastAsia="zh-CN"/>
              </w:rPr>
            </w:pPr>
            <w:bookmarkStart w:id="0" w:name="_GoBack"/>
            <w:r>
              <w:rPr>
                <w:rFonts w:hint="eastAsia" w:ascii="宋体" w:hAnsi="宋体" w:eastAsia="宋体" w:cs="宋体"/>
                <w:i w:val="0"/>
                <w:iCs w:val="0"/>
                <w:color w:val="000000"/>
                <w:kern w:val="0"/>
                <w:sz w:val="20"/>
                <w:szCs w:val="20"/>
                <w:u w:val="none"/>
                <w:lang w:val="en-US" w:eastAsia="zh-CN" w:bidi="ar"/>
              </w:rPr>
              <w:t>用于条石砌筑</w:t>
            </w:r>
            <w:bookmarkEnd w:id="0"/>
          </w:p>
        </w:tc>
        <w:tc>
          <w:tcPr>
            <w:tcW w:w="960" w:type="dxa"/>
            <w:noWrap w:val="0"/>
            <w:vAlign w:val="center"/>
          </w:tcPr>
          <w:p w14:paraId="7EEBF320">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8.00</w:t>
            </w:r>
          </w:p>
        </w:tc>
        <w:tc>
          <w:tcPr>
            <w:tcW w:w="1020" w:type="dxa"/>
            <w:noWrap w:val="0"/>
            <w:vAlign w:val="center"/>
          </w:tcPr>
          <w:p w14:paraId="28F760FC">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台班</w:t>
            </w:r>
          </w:p>
        </w:tc>
      </w:tr>
      <w:tr w14:paraId="415E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279997AB">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15</w:t>
            </w:r>
          </w:p>
        </w:tc>
        <w:tc>
          <w:tcPr>
            <w:tcW w:w="2446" w:type="dxa"/>
            <w:noWrap w:val="0"/>
            <w:vAlign w:val="center"/>
          </w:tcPr>
          <w:p w14:paraId="5547A6C3">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施工排水</w:t>
            </w:r>
          </w:p>
        </w:tc>
        <w:tc>
          <w:tcPr>
            <w:tcW w:w="3150" w:type="dxa"/>
            <w:noWrap w:val="0"/>
            <w:vAlign w:val="center"/>
          </w:tcPr>
          <w:p w14:paraId="07C3F7F9">
            <w:pPr>
              <w:spacing w:line="400" w:lineRule="exact"/>
              <w:jc w:val="center"/>
              <w:rPr>
                <w:rFonts w:ascii="宋体" w:hAnsi="宋体" w:eastAsia="宋体"/>
                <w:b/>
                <w:sz w:val="28"/>
                <w:szCs w:val="28"/>
              </w:rPr>
            </w:pPr>
          </w:p>
        </w:tc>
        <w:tc>
          <w:tcPr>
            <w:tcW w:w="960" w:type="dxa"/>
            <w:noWrap w:val="0"/>
            <w:vAlign w:val="center"/>
          </w:tcPr>
          <w:p w14:paraId="6D45B8F4">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36.00</w:t>
            </w:r>
          </w:p>
        </w:tc>
        <w:tc>
          <w:tcPr>
            <w:tcW w:w="1020" w:type="dxa"/>
            <w:noWrap w:val="0"/>
            <w:vAlign w:val="center"/>
          </w:tcPr>
          <w:p w14:paraId="021ADFFC">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台时</w:t>
            </w:r>
          </w:p>
        </w:tc>
      </w:tr>
      <w:tr w14:paraId="245F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28" w:type="dxa"/>
            <w:noWrap w:val="0"/>
            <w:vAlign w:val="center"/>
          </w:tcPr>
          <w:p w14:paraId="50F81F08">
            <w:pPr>
              <w:spacing w:line="400" w:lineRule="exact"/>
              <w:jc w:val="center"/>
              <w:rPr>
                <w:rFonts w:hint="default" w:ascii="宋体" w:hAnsi="宋体"/>
                <w:b w:val="0"/>
                <w:bCs/>
                <w:sz w:val="28"/>
                <w:szCs w:val="28"/>
                <w:lang w:val="en-US" w:eastAsia="zh-CN"/>
              </w:rPr>
            </w:pPr>
            <w:r>
              <w:rPr>
                <w:rFonts w:hint="eastAsia" w:ascii="宋体" w:hAnsi="宋体"/>
                <w:b w:val="0"/>
                <w:bCs/>
                <w:sz w:val="28"/>
                <w:szCs w:val="28"/>
                <w:lang w:val="en-US" w:eastAsia="zh-CN"/>
              </w:rPr>
              <w:t>16</w:t>
            </w:r>
          </w:p>
        </w:tc>
        <w:tc>
          <w:tcPr>
            <w:tcW w:w="2446" w:type="dxa"/>
            <w:noWrap w:val="0"/>
            <w:vAlign w:val="center"/>
          </w:tcPr>
          <w:p w14:paraId="0BE52FB7">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安全文明施工费</w:t>
            </w:r>
          </w:p>
        </w:tc>
        <w:tc>
          <w:tcPr>
            <w:tcW w:w="3150" w:type="dxa"/>
            <w:noWrap w:val="0"/>
            <w:vAlign w:val="center"/>
          </w:tcPr>
          <w:p w14:paraId="6E94A5BA">
            <w:pPr>
              <w:spacing w:line="400" w:lineRule="exact"/>
              <w:jc w:val="center"/>
              <w:rPr>
                <w:rFonts w:ascii="宋体" w:hAnsi="宋体" w:eastAsia="宋体"/>
                <w:b/>
                <w:sz w:val="28"/>
                <w:szCs w:val="28"/>
              </w:rPr>
            </w:pPr>
          </w:p>
        </w:tc>
        <w:tc>
          <w:tcPr>
            <w:tcW w:w="960" w:type="dxa"/>
            <w:noWrap w:val="0"/>
            <w:vAlign w:val="center"/>
          </w:tcPr>
          <w:p w14:paraId="2AD3BECF">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2.50</w:t>
            </w:r>
          </w:p>
        </w:tc>
        <w:tc>
          <w:tcPr>
            <w:tcW w:w="1020" w:type="dxa"/>
            <w:noWrap w:val="0"/>
            <w:vAlign w:val="center"/>
          </w:tcPr>
          <w:p w14:paraId="5955DB26">
            <w:pPr>
              <w:keepNext w:val="0"/>
              <w:keepLines w:val="0"/>
              <w:widowControl/>
              <w:suppressLineNumbers w:val="0"/>
              <w:jc w:val="center"/>
              <w:textAlignment w:val="center"/>
              <w:rPr>
                <w:rFonts w:ascii="宋体" w:hAnsi="宋体" w:eastAsia="宋体"/>
                <w:b/>
                <w:sz w:val="28"/>
                <w:szCs w:val="28"/>
              </w:rPr>
            </w:pPr>
            <w:r>
              <w:rPr>
                <w:rFonts w:hint="eastAsia" w:ascii="宋体" w:hAnsi="宋体" w:eastAsia="宋体" w:cs="宋体"/>
                <w:i w:val="0"/>
                <w:iCs w:val="0"/>
                <w:color w:val="000000"/>
                <w:kern w:val="0"/>
                <w:sz w:val="20"/>
                <w:szCs w:val="20"/>
                <w:u w:val="none"/>
                <w:lang w:val="en-US" w:eastAsia="zh-CN" w:bidi="ar"/>
              </w:rPr>
              <w:t>%</w:t>
            </w:r>
          </w:p>
        </w:tc>
      </w:tr>
    </w:tbl>
    <w:p w14:paraId="33F6CAAF">
      <w:pPr>
        <w:jc w:val="both"/>
        <w:rPr>
          <w:rFonts w:hint="default" w:ascii="宋体" w:hAnsi="宋体" w:eastAsia="宋体"/>
          <w:b w:val="0"/>
          <w:bCs/>
          <w:color w:val="000000"/>
          <w:sz w:val="32"/>
          <w:szCs w:val="32"/>
          <w:lang w:val="en-US" w:eastAsia="zh-CN"/>
        </w:rPr>
      </w:pPr>
      <w:r>
        <w:rPr>
          <w:rFonts w:hint="eastAsia" w:ascii="宋体" w:hAnsi="宋体"/>
          <w:b w:val="0"/>
          <w:bCs/>
          <w:color w:val="000000"/>
          <w:sz w:val="32"/>
          <w:szCs w:val="32"/>
          <w:lang w:val="en-US" w:eastAsia="zh-CN"/>
        </w:rPr>
        <w:br w:type="page"/>
      </w:r>
      <w:r>
        <w:rPr>
          <w:rFonts w:hint="eastAsia" w:ascii="黑体" w:hAnsi="黑体" w:eastAsia="黑体" w:cs="黑体"/>
          <w:b w:val="0"/>
          <w:bCs w:val="0"/>
          <w:sz w:val="28"/>
          <w:szCs w:val="28"/>
          <w:lang w:val="en-US" w:eastAsia="zh-CN"/>
        </w:rPr>
        <w:t>附件2</w:t>
      </w:r>
    </w:p>
    <w:p w14:paraId="003E2640">
      <w:pPr>
        <w:pStyle w:val="2"/>
        <w:keepNext/>
        <w:keepLines/>
        <w:pageBreakBefore w:val="0"/>
        <w:widowControl w:val="0"/>
        <w:tabs>
          <w:tab w:val="left" w:pos="426"/>
          <w:tab w:val="left" w:pos="567"/>
        </w:tabs>
        <w:kinsoku/>
        <w:wordWrap/>
        <w:overflowPunct/>
        <w:topLinePunct w:val="0"/>
        <w:autoSpaceDE/>
        <w:autoSpaceDN/>
        <w:bidi w:val="0"/>
        <w:adjustRightInd w:val="0"/>
        <w:snapToGrid/>
        <w:spacing w:before="0" w:after="0" w:line="500" w:lineRule="exact"/>
        <w:jc w:val="center"/>
        <w:textAlignment w:val="auto"/>
        <w:outlineLvl w:val="1"/>
        <w:rPr>
          <w:rFonts w:hint="eastAsia" w:ascii="黑体" w:hAnsi="黑体" w:eastAsia="黑体" w:cs="黑体"/>
          <w:b/>
          <w:bCs/>
          <w:sz w:val="32"/>
          <w:szCs w:val="32"/>
        </w:rPr>
      </w:pPr>
      <w:r>
        <w:rPr>
          <w:rFonts w:hint="eastAsia" w:ascii="黑体" w:hAnsi="黑体" w:eastAsia="黑体" w:cs="黑体"/>
          <w:b/>
          <w:bCs/>
          <w:sz w:val="32"/>
          <w:szCs w:val="32"/>
        </w:rPr>
        <w:t>报价一览表</w:t>
      </w:r>
    </w:p>
    <w:p w14:paraId="504E29B1">
      <w:pPr>
        <w:pStyle w:val="7"/>
        <w:jc w:val="both"/>
        <w:rPr>
          <w:rFonts w:hint="eastAsia" w:ascii="仿宋_GB2312" w:hAnsi="仿宋_GB2312" w:eastAsia="仿宋_GB2312" w:cs="仿宋_GB2312"/>
          <w:b w:val="0"/>
          <w:bCs/>
          <w:sz w:val="28"/>
          <w:szCs w:val="28"/>
          <w:highlight w:val="none"/>
          <w:u w:val="none"/>
          <w:lang w:val="en-US" w:eastAsia="zh-CN"/>
        </w:rPr>
      </w:pPr>
      <w:r>
        <w:rPr>
          <w:rFonts w:hint="eastAsia" w:ascii="仿宋_GB2312" w:hAnsi="仿宋_GB2312" w:eastAsia="仿宋_GB2312" w:cs="仿宋_GB2312"/>
          <w:b w:val="0"/>
          <w:bCs/>
          <w:sz w:val="28"/>
          <w:szCs w:val="28"/>
          <w:highlight w:val="none"/>
          <w:u w:val="single"/>
          <w:lang w:val="en-US" w:eastAsia="zh-CN"/>
        </w:rPr>
        <w:t xml:space="preserve">            </w:t>
      </w:r>
      <w:r>
        <w:rPr>
          <w:rFonts w:hint="eastAsia" w:ascii="仿宋_GB2312" w:hAnsi="仿宋_GB2312" w:eastAsia="仿宋_GB2312" w:cs="仿宋_GB2312"/>
          <w:b w:val="0"/>
          <w:bCs/>
          <w:sz w:val="28"/>
          <w:szCs w:val="28"/>
          <w:highlight w:val="none"/>
          <w:u w:val="none"/>
          <w:lang w:eastAsia="zh-CN"/>
        </w:rPr>
        <w:t>（</w:t>
      </w:r>
      <w:r>
        <w:rPr>
          <w:rFonts w:hint="eastAsia" w:ascii="仿宋_GB2312" w:hAnsi="仿宋_GB2312" w:eastAsia="仿宋_GB2312" w:cs="仿宋_GB2312"/>
          <w:b w:val="0"/>
          <w:bCs/>
          <w:sz w:val="28"/>
          <w:szCs w:val="28"/>
          <w:highlight w:val="none"/>
          <w:u w:val="none"/>
        </w:rPr>
        <w:t>采购单位名称</w:t>
      </w:r>
      <w:r>
        <w:rPr>
          <w:rFonts w:hint="eastAsia" w:ascii="仿宋_GB2312" w:hAnsi="仿宋_GB2312" w:eastAsia="仿宋_GB2312" w:cs="仿宋_GB2312"/>
          <w:b w:val="0"/>
          <w:bCs/>
          <w:sz w:val="28"/>
          <w:szCs w:val="28"/>
          <w:highlight w:val="none"/>
          <w:u w:val="none"/>
          <w:lang w:eastAsia="zh-CN"/>
        </w:rPr>
        <w:t>）</w:t>
      </w:r>
      <w:r>
        <w:rPr>
          <w:rFonts w:hint="eastAsia" w:ascii="仿宋_GB2312" w:hAnsi="仿宋_GB2312" w:eastAsia="仿宋_GB2312" w:cs="仿宋_GB2312"/>
          <w:b w:val="0"/>
          <w:bCs/>
          <w:sz w:val="28"/>
          <w:szCs w:val="28"/>
          <w:highlight w:val="none"/>
          <w:u w:val="none"/>
          <w:lang w:val="en-US" w:eastAsia="zh-CN"/>
        </w:rPr>
        <w:t>：</w:t>
      </w:r>
    </w:p>
    <w:p w14:paraId="177F4CC4">
      <w:pPr>
        <w:pStyle w:val="7"/>
        <w:ind w:firstLine="560" w:firstLineChars="200"/>
        <w:jc w:val="both"/>
        <w:rPr>
          <w:rFonts w:hint="eastAsia" w:ascii="仿宋_GB2312" w:hAnsi="仿宋_GB2312" w:eastAsia="仿宋_GB2312" w:cs="仿宋_GB2312"/>
          <w:b w:val="0"/>
          <w:bCs/>
          <w:color w:val="000000"/>
          <w:sz w:val="28"/>
          <w:szCs w:val="28"/>
          <w:highlight w:val="none"/>
        </w:rPr>
      </w:pPr>
      <w:r>
        <w:rPr>
          <w:rFonts w:hint="eastAsia" w:ascii="仿宋_GB2312" w:hAnsi="仿宋_GB2312" w:eastAsia="仿宋_GB2312" w:cs="仿宋_GB2312"/>
          <w:b w:val="0"/>
          <w:bCs/>
          <w:color w:val="000000"/>
          <w:sz w:val="28"/>
          <w:szCs w:val="28"/>
          <w:highlight w:val="none"/>
        </w:rPr>
        <w:t>在研究了询价</w:t>
      </w:r>
      <w:r>
        <w:rPr>
          <w:rFonts w:hint="eastAsia" w:ascii="仿宋_GB2312" w:hAnsi="仿宋_GB2312" w:eastAsia="仿宋_GB2312" w:cs="仿宋_GB2312"/>
          <w:b w:val="0"/>
          <w:bCs/>
          <w:color w:val="000000"/>
          <w:sz w:val="28"/>
          <w:szCs w:val="28"/>
          <w:highlight w:val="none"/>
          <w:lang w:val="en-US" w:eastAsia="zh-CN"/>
        </w:rPr>
        <w:t>函</w:t>
      </w:r>
      <w:r>
        <w:rPr>
          <w:rFonts w:hint="eastAsia" w:ascii="仿宋_GB2312" w:hAnsi="仿宋_GB2312" w:eastAsia="仿宋_GB2312" w:cs="仿宋_GB2312"/>
          <w:b w:val="0"/>
          <w:bCs/>
          <w:color w:val="000000"/>
          <w:sz w:val="28"/>
          <w:szCs w:val="28"/>
          <w:highlight w:val="none"/>
        </w:rPr>
        <w:t>后，我司对</w:t>
      </w:r>
      <w:r>
        <w:rPr>
          <w:rFonts w:hint="eastAsia" w:ascii="仿宋_GB2312" w:hAnsi="仿宋_GB2312" w:eastAsia="仿宋_GB2312" w:cs="仿宋_GB2312"/>
          <w:b w:val="0"/>
          <w:bCs/>
          <w:sz w:val="28"/>
          <w:szCs w:val="28"/>
          <w:highlight w:val="none"/>
          <w:u w:val="single"/>
        </w:rPr>
        <w:t xml:space="preserve">            </w:t>
      </w:r>
      <w:r>
        <w:rPr>
          <w:rFonts w:hint="eastAsia" w:ascii="仿宋_GB2312" w:hAnsi="仿宋_GB2312" w:eastAsia="仿宋_GB2312" w:cs="仿宋_GB2312"/>
          <w:b w:val="0"/>
          <w:bCs/>
          <w:sz w:val="28"/>
          <w:szCs w:val="28"/>
          <w:highlight w:val="none"/>
        </w:rPr>
        <w:t>采购项目</w:t>
      </w:r>
      <w:r>
        <w:rPr>
          <w:rFonts w:hint="eastAsia" w:ascii="仿宋_GB2312" w:hAnsi="仿宋_GB2312" w:eastAsia="仿宋_GB2312" w:cs="仿宋_GB2312"/>
          <w:b w:val="0"/>
          <w:bCs/>
          <w:color w:val="000000"/>
          <w:sz w:val="28"/>
          <w:szCs w:val="28"/>
          <w:highlight w:val="none"/>
        </w:rPr>
        <w:t>（</w:t>
      </w:r>
      <w:r>
        <w:rPr>
          <w:rFonts w:hint="eastAsia" w:ascii="仿宋_GB2312" w:hAnsi="仿宋_GB2312" w:eastAsia="仿宋_GB2312" w:cs="仿宋_GB2312"/>
          <w:b w:val="0"/>
          <w:bCs/>
          <w:color w:val="000000"/>
          <w:sz w:val="28"/>
          <w:szCs w:val="28"/>
        </w:rPr>
        <w:t>询价编号</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highlight w:val="none"/>
        </w:rPr>
        <w:t xml:space="preserve">）询价响应报价如下： </w:t>
      </w:r>
    </w:p>
    <w:tbl>
      <w:tblPr>
        <w:tblStyle w:val="8"/>
        <w:tblW w:w="9854" w:type="dxa"/>
        <w:tblInd w:w="-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2" w:type="dxa"/>
          <w:bottom w:w="0" w:type="dxa"/>
          <w:right w:w="42" w:type="dxa"/>
        </w:tblCellMar>
      </w:tblPr>
      <w:tblGrid>
        <w:gridCol w:w="753"/>
        <w:gridCol w:w="1796"/>
        <w:gridCol w:w="1883"/>
        <w:gridCol w:w="832"/>
        <w:gridCol w:w="765"/>
        <w:gridCol w:w="735"/>
        <w:gridCol w:w="705"/>
        <w:gridCol w:w="1650"/>
        <w:gridCol w:w="735"/>
      </w:tblGrid>
      <w:tr w14:paraId="284D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835" w:hRule="atLeast"/>
        </w:trPr>
        <w:tc>
          <w:tcPr>
            <w:tcW w:w="753" w:type="dxa"/>
            <w:noWrap w:val="0"/>
            <w:vAlign w:val="center"/>
          </w:tcPr>
          <w:p w14:paraId="35E5CEDB">
            <w:pPr>
              <w:jc w:val="center"/>
              <w:rPr>
                <w:rFonts w:hint="eastAsia" w:ascii="黑体" w:hAnsi="黑体" w:eastAsia="黑体" w:cs="黑体"/>
                <w:b w:val="0"/>
                <w:bCs/>
                <w:color w:val="000000"/>
                <w:sz w:val="28"/>
                <w:szCs w:val="28"/>
                <w:highlight w:val="none"/>
              </w:rPr>
            </w:pPr>
            <w:r>
              <w:rPr>
                <w:rFonts w:hint="eastAsia" w:ascii="黑体" w:hAnsi="黑体" w:eastAsia="黑体" w:cs="黑体"/>
                <w:b w:val="0"/>
                <w:bCs/>
                <w:color w:val="000000"/>
                <w:sz w:val="28"/>
                <w:szCs w:val="28"/>
                <w:highlight w:val="none"/>
              </w:rPr>
              <w:t>序号</w:t>
            </w:r>
          </w:p>
        </w:tc>
        <w:tc>
          <w:tcPr>
            <w:tcW w:w="1796" w:type="dxa"/>
            <w:noWrap w:val="0"/>
            <w:vAlign w:val="center"/>
          </w:tcPr>
          <w:p w14:paraId="7394F1A8">
            <w:pPr>
              <w:spacing w:line="400" w:lineRule="exact"/>
              <w:jc w:val="center"/>
              <w:rPr>
                <w:rFonts w:hint="eastAsia" w:ascii="黑体" w:hAnsi="黑体" w:eastAsia="黑体" w:cs="黑体"/>
                <w:kern w:val="2"/>
                <w:sz w:val="28"/>
                <w:szCs w:val="28"/>
                <w:highlight w:val="none"/>
                <w:lang w:val="en-US" w:eastAsia="zh-CN" w:bidi="ar-SA"/>
              </w:rPr>
            </w:pPr>
            <w:r>
              <w:rPr>
                <w:rFonts w:hint="eastAsia" w:ascii="黑体" w:hAnsi="黑体" w:eastAsia="黑体" w:cs="黑体"/>
                <w:sz w:val="28"/>
                <w:szCs w:val="28"/>
                <w:highlight w:val="none"/>
                <w:lang w:val="en-US" w:eastAsia="zh-CN"/>
              </w:rPr>
              <w:t>采购货物</w:t>
            </w:r>
            <w:r>
              <w:rPr>
                <w:rFonts w:hint="eastAsia" w:ascii="黑体" w:hAnsi="黑体" w:eastAsia="黑体" w:cs="黑体"/>
                <w:sz w:val="28"/>
                <w:szCs w:val="28"/>
                <w:highlight w:val="none"/>
              </w:rPr>
              <w:t>名称</w:t>
            </w:r>
          </w:p>
        </w:tc>
        <w:tc>
          <w:tcPr>
            <w:tcW w:w="1883" w:type="dxa"/>
            <w:noWrap w:val="0"/>
            <w:vAlign w:val="center"/>
          </w:tcPr>
          <w:p w14:paraId="7524D877">
            <w:pPr>
              <w:spacing w:line="400" w:lineRule="exact"/>
              <w:jc w:val="center"/>
              <w:rPr>
                <w:rFonts w:hint="eastAsia" w:ascii="黑体" w:hAnsi="黑体" w:eastAsia="黑体" w:cs="黑体"/>
                <w:kern w:val="2"/>
                <w:sz w:val="28"/>
                <w:szCs w:val="28"/>
                <w:highlight w:val="none"/>
                <w:lang w:val="en-US" w:eastAsia="zh-CN" w:bidi="ar-SA"/>
              </w:rPr>
            </w:pPr>
            <w:r>
              <w:rPr>
                <w:rFonts w:hint="eastAsia" w:ascii="黑体" w:hAnsi="黑体" w:eastAsia="黑体" w:cs="黑体"/>
                <w:sz w:val="28"/>
                <w:szCs w:val="28"/>
                <w:highlight w:val="none"/>
              </w:rPr>
              <w:t>规格</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参数</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rPr>
              <w:t>要求</w:t>
            </w:r>
          </w:p>
        </w:tc>
        <w:tc>
          <w:tcPr>
            <w:tcW w:w="832" w:type="dxa"/>
            <w:noWrap w:val="0"/>
            <w:vAlign w:val="center"/>
          </w:tcPr>
          <w:p w14:paraId="1274E30D">
            <w:pPr>
              <w:spacing w:line="400" w:lineRule="exact"/>
              <w:jc w:val="center"/>
              <w:rPr>
                <w:rFonts w:hint="eastAsia" w:ascii="黑体" w:hAnsi="黑体" w:eastAsia="黑体" w:cs="黑体"/>
                <w:kern w:val="2"/>
                <w:sz w:val="28"/>
                <w:szCs w:val="28"/>
                <w:highlight w:val="none"/>
                <w:lang w:val="en-US" w:eastAsia="zh-CN" w:bidi="ar-SA"/>
              </w:rPr>
            </w:pPr>
            <w:r>
              <w:rPr>
                <w:rFonts w:hint="eastAsia" w:ascii="黑体" w:hAnsi="黑体" w:eastAsia="黑体" w:cs="黑体"/>
                <w:sz w:val="28"/>
                <w:szCs w:val="28"/>
                <w:highlight w:val="none"/>
              </w:rPr>
              <w:t>数量</w:t>
            </w:r>
          </w:p>
        </w:tc>
        <w:tc>
          <w:tcPr>
            <w:tcW w:w="765" w:type="dxa"/>
            <w:noWrap w:val="0"/>
            <w:vAlign w:val="center"/>
          </w:tcPr>
          <w:p w14:paraId="59431B08">
            <w:pPr>
              <w:spacing w:line="400" w:lineRule="exact"/>
              <w:jc w:val="center"/>
              <w:rPr>
                <w:rFonts w:hint="eastAsia" w:ascii="黑体" w:hAnsi="黑体" w:eastAsia="黑体" w:cs="黑体"/>
                <w:kern w:val="2"/>
                <w:sz w:val="28"/>
                <w:szCs w:val="28"/>
                <w:highlight w:val="none"/>
                <w:lang w:val="en-US" w:eastAsia="zh-CN" w:bidi="ar-SA"/>
              </w:rPr>
            </w:pPr>
            <w:r>
              <w:rPr>
                <w:rFonts w:hint="eastAsia" w:ascii="黑体" w:hAnsi="黑体" w:eastAsia="黑体" w:cs="黑体"/>
                <w:kern w:val="2"/>
                <w:sz w:val="28"/>
                <w:szCs w:val="28"/>
                <w:highlight w:val="none"/>
                <w:lang w:val="en-US" w:eastAsia="zh-CN" w:bidi="ar-SA"/>
              </w:rPr>
              <w:t>单位</w:t>
            </w:r>
          </w:p>
        </w:tc>
        <w:tc>
          <w:tcPr>
            <w:tcW w:w="735" w:type="dxa"/>
            <w:noWrap w:val="0"/>
            <w:vAlign w:val="center"/>
          </w:tcPr>
          <w:p w14:paraId="2A0E1800">
            <w:pPr>
              <w:jc w:val="center"/>
              <w:rPr>
                <w:rFonts w:hint="eastAsia" w:ascii="黑体" w:hAnsi="黑体" w:eastAsia="黑体" w:cs="黑体"/>
                <w:b w:val="0"/>
                <w:bCs/>
                <w:color w:val="000000"/>
                <w:sz w:val="28"/>
                <w:szCs w:val="28"/>
                <w:highlight w:val="none"/>
                <w:lang w:val="en-US" w:eastAsia="zh-CN"/>
              </w:rPr>
            </w:pPr>
            <w:r>
              <w:rPr>
                <w:rFonts w:hint="eastAsia" w:ascii="黑体" w:hAnsi="黑体" w:eastAsia="黑体" w:cs="黑体"/>
                <w:b w:val="0"/>
                <w:bCs/>
                <w:color w:val="000000"/>
                <w:sz w:val="28"/>
                <w:szCs w:val="28"/>
                <w:highlight w:val="none"/>
                <w:lang w:val="en-US" w:eastAsia="zh-CN"/>
              </w:rPr>
              <w:t>单价</w:t>
            </w:r>
          </w:p>
        </w:tc>
        <w:tc>
          <w:tcPr>
            <w:tcW w:w="705" w:type="dxa"/>
            <w:noWrap w:val="0"/>
            <w:vAlign w:val="center"/>
          </w:tcPr>
          <w:p w14:paraId="7E2356E0">
            <w:pPr>
              <w:jc w:val="center"/>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总价</w:t>
            </w:r>
          </w:p>
        </w:tc>
        <w:tc>
          <w:tcPr>
            <w:tcW w:w="1650" w:type="dxa"/>
            <w:noWrap w:val="0"/>
            <w:vAlign w:val="center"/>
          </w:tcPr>
          <w:p w14:paraId="36CF6D33">
            <w:pPr>
              <w:jc w:val="center"/>
              <w:rPr>
                <w:rFonts w:hint="eastAsia" w:ascii="黑体" w:hAnsi="黑体" w:eastAsia="黑体" w:cs="黑体"/>
                <w:b w:val="0"/>
                <w:bCs/>
                <w:sz w:val="28"/>
                <w:szCs w:val="28"/>
                <w:highlight w:val="none"/>
              </w:rPr>
            </w:pPr>
            <w:r>
              <w:rPr>
                <w:rFonts w:hint="eastAsia" w:ascii="黑体" w:hAnsi="黑体" w:eastAsia="黑体" w:cs="黑体"/>
                <w:b w:val="0"/>
                <w:bCs/>
                <w:sz w:val="28"/>
                <w:szCs w:val="28"/>
                <w:highlight w:val="none"/>
              </w:rPr>
              <w:t>交付使用期</w:t>
            </w:r>
          </w:p>
        </w:tc>
        <w:tc>
          <w:tcPr>
            <w:tcW w:w="735" w:type="dxa"/>
            <w:noWrap w:val="0"/>
            <w:vAlign w:val="center"/>
          </w:tcPr>
          <w:p w14:paraId="016FD4A2">
            <w:pPr>
              <w:jc w:val="center"/>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备注</w:t>
            </w:r>
          </w:p>
        </w:tc>
      </w:tr>
      <w:tr w14:paraId="610C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795" w:hRule="atLeast"/>
        </w:trPr>
        <w:tc>
          <w:tcPr>
            <w:tcW w:w="753" w:type="dxa"/>
            <w:noWrap w:val="0"/>
            <w:vAlign w:val="center"/>
          </w:tcPr>
          <w:p w14:paraId="784D1F45">
            <w:pPr>
              <w:spacing w:after="78"/>
              <w:jc w:val="center"/>
              <w:rPr>
                <w:rFonts w:hint="eastAsia"/>
                <w:b w:val="0"/>
                <w:bCs/>
                <w:sz w:val="28"/>
                <w:szCs w:val="28"/>
                <w:highlight w:val="none"/>
              </w:rPr>
            </w:pPr>
            <w:r>
              <w:rPr>
                <w:rFonts w:hint="eastAsia"/>
                <w:b w:val="0"/>
                <w:bCs/>
                <w:sz w:val="28"/>
                <w:szCs w:val="28"/>
                <w:highlight w:val="none"/>
              </w:rPr>
              <w:t>1</w:t>
            </w:r>
          </w:p>
        </w:tc>
        <w:tc>
          <w:tcPr>
            <w:tcW w:w="1796" w:type="dxa"/>
            <w:noWrap w:val="0"/>
            <w:vAlign w:val="center"/>
          </w:tcPr>
          <w:p w14:paraId="41BCFB91">
            <w:pPr>
              <w:jc w:val="center"/>
              <w:rPr>
                <w:b w:val="0"/>
                <w:bCs/>
                <w:sz w:val="28"/>
                <w:szCs w:val="28"/>
                <w:highlight w:val="none"/>
              </w:rPr>
            </w:pPr>
          </w:p>
        </w:tc>
        <w:tc>
          <w:tcPr>
            <w:tcW w:w="1883" w:type="dxa"/>
            <w:noWrap w:val="0"/>
            <w:vAlign w:val="center"/>
          </w:tcPr>
          <w:p w14:paraId="239C9FF3">
            <w:pPr>
              <w:jc w:val="center"/>
              <w:rPr>
                <w:b w:val="0"/>
                <w:bCs/>
                <w:sz w:val="28"/>
                <w:szCs w:val="28"/>
                <w:highlight w:val="none"/>
              </w:rPr>
            </w:pPr>
          </w:p>
        </w:tc>
        <w:tc>
          <w:tcPr>
            <w:tcW w:w="832" w:type="dxa"/>
            <w:noWrap w:val="0"/>
            <w:vAlign w:val="center"/>
          </w:tcPr>
          <w:p w14:paraId="1E2665D3">
            <w:pPr>
              <w:jc w:val="center"/>
              <w:rPr>
                <w:b w:val="0"/>
                <w:bCs/>
                <w:sz w:val="28"/>
                <w:szCs w:val="28"/>
                <w:highlight w:val="none"/>
              </w:rPr>
            </w:pPr>
          </w:p>
        </w:tc>
        <w:tc>
          <w:tcPr>
            <w:tcW w:w="765" w:type="dxa"/>
            <w:noWrap w:val="0"/>
            <w:vAlign w:val="center"/>
          </w:tcPr>
          <w:p w14:paraId="2A394A82">
            <w:pPr>
              <w:jc w:val="center"/>
              <w:rPr>
                <w:b w:val="0"/>
                <w:bCs/>
                <w:sz w:val="28"/>
                <w:szCs w:val="28"/>
                <w:highlight w:val="none"/>
              </w:rPr>
            </w:pPr>
          </w:p>
        </w:tc>
        <w:tc>
          <w:tcPr>
            <w:tcW w:w="735" w:type="dxa"/>
            <w:noWrap w:val="0"/>
            <w:vAlign w:val="center"/>
          </w:tcPr>
          <w:p w14:paraId="1872330A">
            <w:pPr>
              <w:jc w:val="center"/>
              <w:rPr>
                <w:b w:val="0"/>
                <w:bCs/>
                <w:sz w:val="28"/>
                <w:szCs w:val="28"/>
                <w:highlight w:val="none"/>
              </w:rPr>
            </w:pPr>
          </w:p>
        </w:tc>
        <w:tc>
          <w:tcPr>
            <w:tcW w:w="705" w:type="dxa"/>
            <w:noWrap w:val="0"/>
            <w:vAlign w:val="center"/>
          </w:tcPr>
          <w:p w14:paraId="7CF4F773">
            <w:pPr>
              <w:jc w:val="center"/>
              <w:rPr>
                <w:b w:val="0"/>
                <w:bCs/>
                <w:sz w:val="28"/>
                <w:szCs w:val="28"/>
                <w:highlight w:val="none"/>
              </w:rPr>
            </w:pPr>
          </w:p>
        </w:tc>
        <w:tc>
          <w:tcPr>
            <w:tcW w:w="1650" w:type="dxa"/>
            <w:noWrap w:val="0"/>
            <w:vAlign w:val="center"/>
          </w:tcPr>
          <w:p w14:paraId="44A4828B">
            <w:pPr>
              <w:jc w:val="center"/>
              <w:rPr>
                <w:b w:val="0"/>
                <w:bCs/>
                <w:sz w:val="28"/>
                <w:szCs w:val="28"/>
                <w:highlight w:val="none"/>
              </w:rPr>
            </w:pPr>
          </w:p>
        </w:tc>
        <w:tc>
          <w:tcPr>
            <w:tcW w:w="735" w:type="dxa"/>
            <w:noWrap w:val="0"/>
            <w:vAlign w:val="center"/>
          </w:tcPr>
          <w:p w14:paraId="063591F7">
            <w:pPr>
              <w:jc w:val="center"/>
              <w:rPr>
                <w:b w:val="0"/>
                <w:bCs/>
                <w:sz w:val="28"/>
                <w:szCs w:val="28"/>
                <w:highlight w:val="none"/>
              </w:rPr>
            </w:pPr>
          </w:p>
        </w:tc>
      </w:tr>
      <w:tr w14:paraId="348E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795" w:hRule="atLeast"/>
        </w:trPr>
        <w:tc>
          <w:tcPr>
            <w:tcW w:w="753" w:type="dxa"/>
            <w:noWrap w:val="0"/>
            <w:vAlign w:val="center"/>
          </w:tcPr>
          <w:p w14:paraId="01D6DB39">
            <w:pPr>
              <w:spacing w:after="78"/>
              <w:jc w:val="center"/>
              <w:rPr>
                <w:rFonts w:hint="eastAsia"/>
                <w:b w:val="0"/>
                <w:bCs/>
                <w:sz w:val="28"/>
                <w:szCs w:val="28"/>
                <w:highlight w:val="none"/>
              </w:rPr>
            </w:pPr>
            <w:r>
              <w:rPr>
                <w:rFonts w:hint="eastAsia"/>
                <w:b w:val="0"/>
                <w:bCs/>
                <w:sz w:val="28"/>
                <w:szCs w:val="28"/>
                <w:highlight w:val="none"/>
              </w:rPr>
              <w:t>2</w:t>
            </w:r>
          </w:p>
        </w:tc>
        <w:tc>
          <w:tcPr>
            <w:tcW w:w="1796" w:type="dxa"/>
            <w:noWrap w:val="0"/>
            <w:vAlign w:val="center"/>
          </w:tcPr>
          <w:p w14:paraId="149C0E70">
            <w:pPr>
              <w:jc w:val="center"/>
              <w:rPr>
                <w:b w:val="0"/>
                <w:bCs/>
                <w:sz w:val="28"/>
                <w:szCs w:val="28"/>
                <w:highlight w:val="none"/>
              </w:rPr>
            </w:pPr>
          </w:p>
        </w:tc>
        <w:tc>
          <w:tcPr>
            <w:tcW w:w="1883" w:type="dxa"/>
            <w:noWrap w:val="0"/>
            <w:vAlign w:val="center"/>
          </w:tcPr>
          <w:p w14:paraId="776DEF19">
            <w:pPr>
              <w:jc w:val="center"/>
              <w:rPr>
                <w:b w:val="0"/>
                <w:bCs/>
                <w:sz w:val="28"/>
                <w:szCs w:val="28"/>
                <w:highlight w:val="none"/>
              </w:rPr>
            </w:pPr>
          </w:p>
        </w:tc>
        <w:tc>
          <w:tcPr>
            <w:tcW w:w="832" w:type="dxa"/>
            <w:noWrap w:val="0"/>
            <w:vAlign w:val="center"/>
          </w:tcPr>
          <w:p w14:paraId="3E4C61F4">
            <w:pPr>
              <w:jc w:val="center"/>
              <w:rPr>
                <w:b w:val="0"/>
                <w:bCs/>
                <w:sz w:val="28"/>
                <w:szCs w:val="28"/>
                <w:highlight w:val="none"/>
              </w:rPr>
            </w:pPr>
          </w:p>
        </w:tc>
        <w:tc>
          <w:tcPr>
            <w:tcW w:w="765" w:type="dxa"/>
            <w:noWrap w:val="0"/>
            <w:vAlign w:val="center"/>
          </w:tcPr>
          <w:p w14:paraId="30C79718">
            <w:pPr>
              <w:jc w:val="center"/>
              <w:rPr>
                <w:b w:val="0"/>
                <w:bCs/>
                <w:sz w:val="28"/>
                <w:szCs w:val="28"/>
                <w:highlight w:val="none"/>
              </w:rPr>
            </w:pPr>
          </w:p>
        </w:tc>
        <w:tc>
          <w:tcPr>
            <w:tcW w:w="735" w:type="dxa"/>
            <w:noWrap w:val="0"/>
            <w:vAlign w:val="center"/>
          </w:tcPr>
          <w:p w14:paraId="551B84EC">
            <w:pPr>
              <w:jc w:val="center"/>
              <w:rPr>
                <w:b w:val="0"/>
                <w:bCs/>
                <w:sz w:val="28"/>
                <w:szCs w:val="28"/>
                <w:highlight w:val="none"/>
              </w:rPr>
            </w:pPr>
          </w:p>
        </w:tc>
        <w:tc>
          <w:tcPr>
            <w:tcW w:w="705" w:type="dxa"/>
            <w:noWrap w:val="0"/>
            <w:vAlign w:val="center"/>
          </w:tcPr>
          <w:p w14:paraId="44E092AE">
            <w:pPr>
              <w:jc w:val="center"/>
              <w:rPr>
                <w:b w:val="0"/>
                <w:bCs/>
                <w:sz w:val="28"/>
                <w:szCs w:val="28"/>
                <w:highlight w:val="none"/>
              </w:rPr>
            </w:pPr>
          </w:p>
        </w:tc>
        <w:tc>
          <w:tcPr>
            <w:tcW w:w="1650" w:type="dxa"/>
            <w:noWrap w:val="0"/>
            <w:vAlign w:val="center"/>
          </w:tcPr>
          <w:p w14:paraId="1094D9EF">
            <w:pPr>
              <w:jc w:val="center"/>
              <w:rPr>
                <w:b w:val="0"/>
                <w:bCs/>
                <w:sz w:val="28"/>
                <w:szCs w:val="28"/>
                <w:highlight w:val="none"/>
              </w:rPr>
            </w:pPr>
          </w:p>
        </w:tc>
        <w:tc>
          <w:tcPr>
            <w:tcW w:w="735" w:type="dxa"/>
            <w:noWrap w:val="0"/>
            <w:vAlign w:val="center"/>
          </w:tcPr>
          <w:p w14:paraId="6C4BCA90">
            <w:pPr>
              <w:jc w:val="center"/>
              <w:rPr>
                <w:b w:val="0"/>
                <w:bCs/>
                <w:sz w:val="28"/>
                <w:szCs w:val="28"/>
                <w:highlight w:val="none"/>
              </w:rPr>
            </w:pPr>
          </w:p>
        </w:tc>
      </w:tr>
      <w:tr w14:paraId="3E22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cantSplit/>
          <w:trHeight w:val="768" w:hRule="atLeast"/>
        </w:trPr>
        <w:tc>
          <w:tcPr>
            <w:tcW w:w="9854" w:type="dxa"/>
            <w:gridSpan w:val="9"/>
            <w:noWrap w:val="0"/>
            <w:vAlign w:val="center"/>
          </w:tcPr>
          <w:p w14:paraId="24762696">
            <w:p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合计总价（大写）：</w:t>
            </w:r>
            <w:r>
              <w:rPr>
                <w:rFonts w:hint="eastAsia" w:ascii="仿宋_GB2312" w:hAnsi="仿宋_GB2312" w:eastAsia="仿宋_GB2312" w:cs="仿宋_GB2312"/>
                <w:b w:val="0"/>
                <w:bCs/>
                <w:color w:val="000000"/>
                <w:kern w:val="2"/>
                <w:sz w:val="28"/>
                <w:szCs w:val="28"/>
                <w:highlight w:val="none"/>
                <w:u w:val="single"/>
                <w:lang w:val="en-US" w:eastAsia="zh-CN" w:bidi="ar-SA"/>
              </w:rPr>
              <w:t xml:space="preserve">                     </w:t>
            </w:r>
          </w:p>
          <w:p w14:paraId="59C2F44B">
            <w:pPr>
              <w:rPr>
                <w:rFonts w:hint="eastAsia" w:ascii="宋体" w:hAnsi="宋体"/>
                <w:sz w:val="28"/>
                <w:szCs w:val="28"/>
                <w:highlight w:val="none"/>
                <w:lang w:val="en-US" w:eastAsia="zh-CN"/>
              </w:rPr>
            </w:pP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b w:val="0"/>
                <w:bCs/>
                <w:color w:val="000000"/>
                <w:kern w:val="2"/>
                <w:sz w:val="28"/>
                <w:szCs w:val="28"/>
                <w:highlight w:val="none"/>
                <w:u w:val="single"/>
                <w:lang w:val="en-US" w:eastAsia="zh-CN" w:bidi="ar-SA"/>
              </w:rPr>
              <w:t xml:space="preserve">                     </w:t>
            </w:r>
          </w:p>
        </w:tc>
      </w:tr>
    </w:tbl>
    <w:p w14:paraId="0899644E">
      <w:pPr>
        <w:ind w:firstLine="280" w:firstLineChars="100"/>
        <w:rPr>
          <w:rFonts w:hint="eastAsia" w:ascii="仿宋_GB2312" w:hAnsi="仿宋_GB2312" w:eastAsia="仿宋_GB2312" w:cs="仿宋_GB2312"/>
          <w:b w:val="0"/>
          <w:bCs/>
          <w:color w:val="000000"/>
          <w:sz w:val="28"/>
          <w:szCs w:val="28"/>
          <w:highlight w:val="none"/>
        </w:rPr>
      </w:pPr>
      <w:r>
        <w:rPr>
          <w:rFonts w:hint="eastAsia" w:ascii="仿宋_GB2312" w:hAnsi="仿宋_GB2312" w:eastAsia="仿宋_GB2312" w:cs="仿宋_GB2312"/>
          <w:b w:val="0"/>
          <w:bCs/>
          <w:color w:val="000000"/>
          <w:sz w:val="28"/>
          <w:szCs w:val="28"/>
          <w:highlight w:val="none"/>
        </w:rPr>
        <w:t>（此表可延长）</w:t>
      </w:r>
    </w:p>
    <w:p w14:paraId="78372B40">
      <w:pPr>
        <w:pStyle w:val="12"/>
        <w:spacing w:line="360" w:lineRule="atLeast"/>
        <w:ind w:firstLine="0" w:firstLineChars="0"/>
        <w:rPr>
          <w:rFonts w:hint="eastAsia" w:ascii="宋体" w:hAnsi="宋体" w:cs="宋体"/>
          <w:color w:val="000000"/>
          <w:sz w:val="24"/>
          <w:highlight w:val="none"/>
        </w:rPr>
      </w:pPr>
    </w:p>
    <w:p w14:paraId="1CB3E5DA">
      <w:pPr>
        <w:pStyle w:val="12"/>
        <w:spacing w:line="360" w:lineRule="atLeast"/>
        <w:ind w:firstLine="0" w:firstLineChars="0"/>
        <w:rPr>
          <w:rFonts w:hint="eastAsia" w:ascii="宋体" w:hAnsi="宋体" w:cs="宋体"/>
          <w:color w:val="000000"/>
          <w:sz w:val="24"/>
          <w:highlight w:val="none"/>
        </w:rPr>
      </w:pPr>
      <w:r>
        <w:rPr>
          <w:rFonts w:hint="eastAsia" w:ascii="宋体" w:hAnsi="宋体" w:cs="宋体"/>
          <w:color w:val="000000"/>
          <w:sz w:val="24"/>
          <w:highlight w:val="none"/>
        </w:rPr>
        <w:t>供应商名称：          （盖单位公章）</w:t>
      </w:r>
    </w:p>
    <w:p w14:paraId="51608C0E">
      <w:pPr>
        <w:pStyle w:val="12"/>
        <w:spacing w:line="360" w:lineRule="atLeast"/>
        <w:ind w:firstLine="0" w:firstLineChars="0"/>
        <w:rPr>
          <w:rFonts w:hint="eastAsia" w:ascii="宋体" w:hAnsi="宋体" w:cs="宋体"/>
          <w:color w:val="000000"/>
          <w:sz w:val="24"/>
          <w:highlight w:val="none"/>
        </w:rPr>
      </w:pPr>
      <w:r>
        <w:rPr>
          <w:rFonts w:hint="eastAsia" w:ascii="宋体" w:hAnsi="宋体" w:cs="宋体"/>
          <w:color w:val="000000"/>
          <w:sz w:val="24"/>
          <w:highlight w:val="none"/>
        </w:rPr>
        <w:t>法定代表人</w:t>
      </w:r>
      <w:r>
        <w:rPr>
          <w:rFonts w:hint="eastAsia" w:ascii="宋体" w:hAnsi="宋体" w:cs="宋体"/>
          <w:color w:val="000000"/>
          <w:sz w:val="24"/>
          <w:highlight w:val="none"/>
          <w:lang w:val="en-US" w:eastAsia="zh-CN"/>
        </w:rPr>
        <w:t>/</w:t>
      </w:r>
      <w:r>
        <w:rPr>
          <w:rFonts w:hint="eastAsia" w:ascii="宋体" w:hAnsi="宋体" w:cs="宋体"/>
          <w:color w:val="000000"/>
          <w:sz w:val="24"/>
          <w:highlight w:val="none"/>
        </w:rPr>
        <w:t xml:space="preserve">主要负责人或授权代表（签字或者加盖个人名章）：          </w:t>
      </w:r>
    </w:p>
    <w:p w14:paraId="036F5829">
      <w:pPr>
        <w:pStyle w:val="12"/>
        <w:spacing w:line="360" w:lineRule="atLeast"/>
        <w:rPr>
          <w:rFonts w:hint="eastAsia" w:ascii="仿宋_GB2312" w:hAnsi="仿宋_GB2312" w:eastAsia="仿宋_GB2312" w:cs="仿宋_GB2312"/>
          <w:b w:val="0"/>
          <w:bCs/>
          <w:color w:val="000000"/>
          <w:kern w:val="0"/>
          <w:sz w:val="24"/>
          <w:szCs w:val="24"/>
        </w:rPr>
      </w:pPr>
      <w:r>
        <w:rPr>
          <w:rFonts w:hint="eastAsia" w:ascii="宋体" w:hAnsi="宋体" w:eastAsia="宋体" w:cs="宋体"/>
          <w:b w:val="0"/>
          <w:bCs w:val="0"/>
          <w:color w:val="000000"/>
          <w:sz w:val="24"/>
          <w:szCs w:val="22"/>
          <w:highlight w:val="none"/>
        </w:rPr>
        <w:t>日期：</w:t>
      </w:r>
      <w:r>
        <w:rPr>
          <w:rFonts w:hint="eastAsia" w:ascii="宋体" w:hAnsi="宋体" w:eastAsia="宋体" w:cs="宋体"/>
          <w:b w:val="0"/>
          <w:bCs w:val="0"/>
          <w:color w:val="000000"/>
          <w:kern w:val="2"/>
          <w:sz w:val="24"/>
          <w:szCs w:val="22"/>
          <w:highlight w:val="none"/>
          <w:u w:val="none"/>
          <w:lang w:val="en-US" w:eastAsia="zh-CN" w:bidi="ar-SA"/>
        </w:rPr>
        <w:t xml:space="preserve">            </w:t>
      </w:r>
    </w:p>
    <w:p w14:paraId="35B5C414">
      <w:pPr>
        <w:tabs>
          <w:tab w:val="left" w:pos="1254"/>
          <w:tab w:val="left" w:pos="2334"/>
          <w:tab w:val="left" w:pos="3414"/>
          <w:tab w:val="left" w:pos="4494"/>
          <w:tab w:val="left" w:pos="5934"/>
          <w:tab w:val="left" w:pos="7014"/>
          <w:tab w:val="left" w:pos="7854"/>
          <w:tab w:val="left" w:pos="9174"/>
          <w:tab w:val="left" w:pos="10254"/>
        </w:tabs>
        <w:autoSpaceDE w:val="0"/>
        <w:autoSpaceDN w:val="0"/>
        <w:adjustRightInd w:val="0"/>
        <w:spacing w:line="360" w:lineRule="auto"/>
        <w:jc w:val="left"/>
        <w:rPr>
          <w:rFonts w:hint="eastAsia" w:ascii="仿宋_GB2312" w:hAnsi="仿宋_GB2312" w:eastAsia="仿宋_GB2312" w:cs="仿宋_GB2312"/>
          <w:b w:val="0"/>
          <w:bCs/>
          <w:color w:val="000000"/>
          <w:kern w:val="0"/>
          <w:sz w:val="24"/>
          <w:szCs w:val="24"/>
        </w:rPr>
      </w:pPr>
      <w:r>
        <w:rPr>
          <w:rFonts w:hint="eastAsia" w:ascii="仿宋_GB2312" w:hAnsi="仿宋_GB2312" w:eastAsia="仿宋_GB2312" w:cs="仿宋_GB2312"/>
          <w:b w:val="0"/>
          <w:bCs/>
          <w:color w:val="000000"/>
          <w:kern w:val="0"/>
          <w:sz w:val="24"/>
          <w:szCs w:val="24"/>
        </w:rPr>
        <w:t>注：</w:t>
      </w:r>
    </w:p>
    <w:p w14:paraId="1A9511E3">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_GB2312" w:hAnsi="仿宋_GB2312" w:eastAsia="仿宋_GB2312" w:cs="仿宋_GB2312"/>
          <w:b w:val="0"/>
          <w:bCs/>
          <w:color w:val="000000"/>
          <w:kern w:val="0"/>
          <w:sz w:val="24"/>
          <w:szCs w:val="24"/>
        </w:rPr>
      </w:pPr>
      <w:r>
        <w:rPr>
          <w:rFonts w:hint="eastAsia" w:ascii="仿宋_GB2312" w:hAnsi="仿宋_GB2312" w:eastAsia="仿宋_GB2312" w:cs="仿宋_GB2312"/>
          <w:b w:val="0"/>
          <w:bCs/>
          <w:color w:val="000000"/>
          <w:kern w:val="0"/>
          <w:sz w:val="24"/>
          <w:szCs w:val="24"/>
          <w:lang w:val="en-US" w:eastAsia="zh-CN"/>
        </w:rPr>
        <w:t>1.</w:t>
      </w:r>
      <w:r>
        <w:rPr>
          <w:rFonts w:hint="eastAsia" w:ascii="仿宋_GB2312" w:hAnsi="仿宋_GB2312" w:eastAsia="仿宋_GB2312" w:cs="仿宋_GB2312"/>
          <w:b w:val="0"/>
          <w:bCs/>
          <w:color w:val="000000"/>
          <w:kern w:val="0"/>
          <w:sz w:val="24"/>
          <w:szCs w:val="24"/>
        </w:rPr>
        <w:t>填写此表格时不得改变表格的形式。</w:t>
      </w:r>
    </w:p>
    <w:p w14:paraId="47DD6F2F">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_GB2312" w:hAnsi="仿宋_GB2312" w:eastAsia="仿宋_GB2312" w:cs="仿宋_GB2312"/>
          <w:b w:val="0"/>
          <w:bCs/>
          <w:color w:val="000000"/>
          <w:kern w:val="0"/>
          <w:sz w:val="24"/>
          <w:szCs w:val="24"/>
        </w:rPr>
      </w:pPr>
      <w:r>
        <w:rPr>
          <w:rFonts w:hint="eastAsia" w:ascii="仿宋_GB2312" w:hAnsi="仿宋_GB2312" w:eastAsia="仿宋_GB2312" w:cs="仿宋_GB2312"/>
          <w:b w:val="0"/>
          <w:bCs/>
          <w:color w:val="000000"/>
          <w:kern w:val="0"/>
          <w:sz w:val="24"/>
          <w:szCs w:val="24"/>
          <w:lang w:val="en-US" w:eastAsia="zh-CN"/>
        </w:rPr>
        <w:t>2.</w:t>
      </w:r>
      <w:r>
        <w:rPr>
          <w:rFonts w:hint="eastAsia" w:ascii="仿宋_GB2312" w:hAnsi="仿宋_GB2312" w:eastAsia="仿宋_GB2312" w:cs="仿宋_GB2312"/>
          <w:b w:val="0"/>
          <w:bCs/>
          <w:color w:val="000000"/>
          <w:kern w:val="0"/>
          <w:sz w:val="24"/>
          <w:szCs w:val="24"/>
        </w:rPr>
        <w:t>“交付使用期”指合同生效之日计起，多少日内完成合同规定全部产品的生产、运输、安装完毕、验收合格交付使用，交货期须以“日历天”为单位，或以具体截止日期表示。</w:t>
      </w:r>
    </w:p>
    <w:p w14:paraId="2A375704">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_GB2312" w:hAnsi="仿宋_GB2312" w:eastAsia="仿宋_GB2312" w:cs="仿宋_GB2312"/>
          <w:b w:val="0"/>
          <w:bCs/>
          <w:color w:val="000000"/>
          <w:kern w:val="0"/>
          <w:sz w:val="24"/>
          <w:szCs w:val="24"/>
          <w:lang w:eastAsia="zh-CN"/>
        </w:rPr>
      </w:pPr>
      <w:r>
        <w:rPr>
          <w:rFonts w:hint="eastAsia" w:ascii="仿宋_GB2312" w:hAnsi="仿宋_GB2312" w:eastAsia="仿宋_GB2312" w:cs="仿宋_GB2312"/>
          <w:b w:val="0"/>
          <w:bCs/>
          <w:color w:val="000000"/>
          <w:kern w:val="0"/>
          <w:sz w:val="24"/>
          <w:szCs w:val="24"/>
          <w:lang w:val="en-US" w:eastAsia="zh-CN"/>
        </w:rPr>
        <w:t>3.</w:t>
      </w:r>
      <w:r>
        <w:rPr>
          <w:rFonts w:hint="eastAsia" w:ascii="仿宋_GB2312" w:hAnsi="仿宋_GB2312" w:eastAsia="仿宋_GB2312" w:cs="仿宋_GB2312"/>
          <w:b w:val="0"/>
          <w:bCs/>
          <w:color w:val="000000"/>
          <w:kern w:val="0"/>
          <w:sz w:val="24"/>
          <w:szCs w:val="24"/>
        </w:rPr>
        <w:t>询价响应单位如果需要对报价或其它内容加以说明，可在备注一栏中填写</w:t>
      </w:r>
      <w:r>
        <w:rPr>
          <w:rFonts w:hint="eastAsia" w:ascii="仿宋_GB2312" w:hAnsi="仿宋_GB2312" w:eastAsia="仿宋_GB2312" w:cs="仿宋_GB2312"/>
          <w:b w:val="0"/>
          <w:bCs/>
          <w:color w:val="000000"/>
          <w:kern w:val="0"/>
          <w:sz w:val="24"/>
          <w:szCs w:val="24"/>
          <w:lang w:eastAsia="zh-CN"/>
        </w:rPr>
        <w:t>。</w:t>
      </w:r>
    </w:p>
    <w:p w14:paraId="6DB1B329">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_GB2312" w:hAnsi="仿宋_GB2312" w:eastAsia="仿宋_GB2312" w:cs="仿宋_GB2312"/>
          <w:b/>
          <w:bCs w:val="0"/>
          <w:color w:val="000000"/>
          <w:kern w:val="0"/>
          <w:sz w:val="24"/>
          <w:szCs w:val="24"/>
          <w:lang w:val="en-US" w:eastAsia="zh-CN"/>
        </w:rPr>
      </w:pPr>
      <w:r>
        <w:rPr>
          <w:rFonts w:hint="eastAsia" w:ascii="仿宋_GB2312" w:hAnsi="仿宋_GB2312" w:eastAsia="仿宋_GB2312" w:cs="仿宋_GB2312"/>
          <w:b w:val="0"/>
          <w:bCs/>
          <w:color w:val="000000"/>
          <w:kern w:val="0"/>
          <w:sz w:val="24"/>
          <w:szCs w:val="24"/>
          <w:lang w:val="en-US" w:eastAsia="zh-CN"/>
        </w:rPr>
        <w:t>4.</w:t>
      </w:r>
      <w:r>
        <w:rPr>
          <w:rFonts w:hint="eastAsia" w:ascii="仿宋_GB2312" w:hAnsi="仿宋_GB2312" w:eastAsia="仿宋_GB2312" w:cs="仿宋_GB2312"/>
          <w:b w:val="0"/>
          <w:bCs/>
          <w:color w:val="000000"/>
          <w:kern w:val="0"/>
          <w:sz w:val="24"/>
          <w:szCs w:val="24"/>
          <w:lang w:eastAsia="zh-CN"/>
        </w:rPr>
        <w:t>（</w:t>
      </w:r>
      <w:r>
        <w:rPr>
          <w:rFonts w:hint="eastAsia" w:ascii="仿宋_GB2312" w:hAnsi="仿宋_GB2312" w:eastAsia="仿宋_GB2312" w:cs="仿宋_GB2312"/>
          <w:b w:val="0"/>
          <w:bCs/>
          <w:color w:val="000000"/>
          <w:kern w:val="0"/>
          <w:sz w:val="24"/>
          <w:szCs w:val="24"/>
          <w:lang w:val="en-US" w:eastAsia="zh-CN"/>
        </w:rPr>
        <w:t>实质性要求）</w:t>
      </w:r>
      <w:r>
        <w:rPr>
          <w:rFonts w:hint="eastAsia" w:ascii="仿宋_GB2312" w:hAnsi="仿宋_GB2312" w:eastAsia="仿宋_GB2312" w:cs="仿宋_GB2312"/>
          <w:b w:val="0"/>
          <w:bCs/>
          <w:color w:val="000000"/>
          <w:kern w:val="0"/>
          <w:sz w:val="24"/>
          <w:szCs w:val="24"/>
        </w:rPr>
        <w:t>此表应经</w:t>
      </w:r>
      <w:r>
        <w:rPr>
          <w:rFonts w:hint="eastAsia" w:ascii="仿宋_GB2312" w:hAnsi="仿宋_GB2312" w:eastAsia="仿宋_GB2312" w:cs="仿宋_GB2312"/>
          <w:b/>
          <w:bCs w:val="0"/>
          <w:color w:val="000000"/>
          <w:kern w:val="0"/>
          <w:sz w:val="24"/>
          <w:szCs w:val="24"/>
        </w:rPr>
        <w:t>法定代表人或询价响应供应商授权代表</w:t>
      </w:r>
      <w:r>
        <w:rPr>
          <w:rFonts w:hint="eastAsia" w:ascii="仿宋_GB2312" w:hAnsi="仿宋_GB2312" w:eastAsia="仿宋_GB2312" w:cs="仿宋_GB2312"/>
          <w:b w:val="0"/>
          <w:bCs/>
          <w:color w:val="000000"/>
          <w:kern w:val="0"/>
          <w:sz w:val="24"/>
          <w:szCs w:val="24"/>
        </w:rPr>
        <w:t>签名，</w:t>
      </w:r>
      <w:r>
        <w:rPr>
          <w:rFonts w:hint="eastAsia" w:ascii="仿宋_GB2312" w:hAnsi="仿宋_GB2312" w:eastAsia="仿宋_GB2312" w:cs="仿宋_GB2312"/>
          <w:b/>
          <w:bCs w:val="0"/>
          <w:color w:val="000000"/>
          <w:kern w:val="0"/>
          <w:sz w:val="24"/>
          <w:szCs w:val="24"/>
        </w:rPr>
        <w:t>并盖上公章。</w:t>
      </w:r>
    </w:p>
    <w:p w14:paraId="11FF79CA">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_GB2312" w:hAnsi="仿宋_GB2312" w:eastAsia="仿宋_GB2312" w:cs="仿宋_GB2312"/>
          <w:b w:val="0"/>
          <w:bCs/>
          <w:color w:val="000000"/>
          <w:kern w:val="0"/>
          <w:sz w:val="24"/>
          <w:szCs w:val="24"/>
          <w:lang w:eastAsia="zh-CN"/>
        </w:rPr>
      </w:pPr>
      <w:r>
        <w:rPr>
          <w:rFonts w:hint="eastAsia" w:ascii="仿宋_GB2312" w:hAnsi="仿宋_GB2312" w:eastAsia="仿宋_GB2312" w:cs="仿宋_GB2312"/>
          <w:b w:val="0"/>
          <w:bCs/>
          <w:color w:val="000000"/>
          <w:kern w:val="0"/>
          <w:sz w:val="24"/>
          <w:szCs w:val="24"/>
          <w:lang w:val="en-US" w:eastAsia="zh-CN"/>
        </w:rPr>
        <w:t>5.</w:t>
      </w:r>
      <w:r>
        <w:rPr>
          <w:rFonts w:hint="eastAsia" w:ascii="仿宋_GB2312" w:hAnsi="仿宋_GB2312" w:eastAsia="仿宋_GB2312" w:cs="仿宋_GB2312"/>
          <w:b w:val="0"/>
          <w:bCs/>
          <w:color w:val="000000"/>
          <w:kern w:val="0"/>
          <w:sz w:val="24"/>
          <w:szCs w:val="24"/>
        </w:rPr>
        <w:t>所采购产品为含税开票价格，并为一次性报价</w:t>
      </w:r>
      <w:r>
        <w:rPr>
          <w:rFonts w:hint="eastAsia" w:ascii="仿宋_GB2312" w:hAnsi="仿宋_GB2312" w:eastAsia="仿宋_GB2312" w:cs="仿宋_GB2312"/>
          <w:b w:val="0"/>
          <w:bCs/>
          <w:color w:val="000000"/>
          <w:kern w:val="0"/>
          <w:sz w:val="24"/>
          <w:szCs w:val="24"/>
          <w:lang w:eastAsia="zh-CN"/>
        </w:rPr>
        <w:t>。</w:t>
      </w:r>
    </w:p>
    <w:p w14:paraId="4B2EEE51">
      <w:pPr>
        <w:keepNext w:val="0"/>
        <w:keepLines w:val="0"/>
        <w:tabs>
          <w:tab w:val="left" w:pos="1254"/>
          <w:tab w:val="left" w:pos="2334"/>
          <w:tab w:val="left" w:pos="3414"/>
          <w:tab w:val="left" w:pos="4494"/>
          <w:tab w:val="left" w:pos="5934"/>
          <w:tab w:val="left" w:pos="7014"/>
          <w:tab w:val="left" w:pos="7854"/>
          <w:tab w:val="left" w:pos="9174"/>
          <w:tab w:val="left" w:pos="10254"/>
        </w:tabs>
        <w:autoSpaceDE w:val="0"/>
        <w:autoSpaceDN w:val="0"/>
        <w:spacing w:line="360" w:lineRule="auto"/>
        <w:ind w:firstLine="480" w:firstLineChars="200"/>
        <w:jc w:val="left"/>
        <w:rPr>
          <w:rFonts w:hint="default" w:ascii="宋体" w:hAnsi="宋体" w:eastAsia="黑体"/>
          <w:b w:val="0"/>
          <w:bCs/>
          <w:color w:val="000000"/>
          <w:sz w:val="28"/>
          <w:szCs w:val="28"/>
          <w:lang w:val="en-US" w:eastAsia="zh-CN"/>
        </w:rPr>
      </w:pPr>
      <w:r>
        <w:rPr>
          <w:rFonts w:hint="eastAsia" w:ascii="仿宋_GB2312" w:hAnsi="仿宋_GB2312" w:eastAsia="仿宋_GB2312" w:cs="仿宋_GB2312"/>
          <w:b w:val="0"/>
          <w:bCs/>
          <w:color w:val="000000"/>
          <w:kern w:val="0"/>
          <w:sz w:val="24"/>
          <w:szCs w:val="24"/>
          <w:lang w:val="en-US" w:eastAsia="zh-CN"/>
        </w:rPr>
        <w:t>6.</w:t>
      </w:r>
      <w:r>
        <w:rPr>
          <w:rFonts w:hint="eastAsia" w:ascii="仿宋_GB2312" w:hAnsi="仿宋_GB2312" w:eastAsia="仿宋_GB2312" w:cs="仿宋_GB2312"/>
          <w:b w:val="0"/>
          <w:bCs/>
          <w:color w:val="000000"/>
          <w:kern w:val="0"/>
          <w:sz w:val="24"/>
          <w:szCs w:val="24"/>
        </w:rPr>
        <w:t>付款方式：验收后付款。</w:t>
      </w:r>
      <w:r>
        <w:rPr>
          <w:rFonts w:hint="eastAsia" w:ascii="宋体" w:hAnsi="宋体"/>
          <w:b w:val="0"/>
          <w:bCs/>
          <w:color w:val="000000"/>
          <w:sz w:val="28"/>
          <w:szCs w:val="28"/>
        </w:rPr>
        <w:br w:type="page"/>
      </w:r>
      <w:r>
        <w:rPr>
          <w:rFonts w:hint="eastAsia" w:ascii="黑体" w:hAnsi="黑体" w:eastAsia="黑体" w:cs="黑体"/>
          <w:b w:val="0"/>
          <w:bCs w:val="0"/>
          <w:sz w:val="28"/>
          <w:szCs w:val="28"/>
          <w:lang w:val="en-US" w:eastAsia="zh-CN"/>
        </w:rPr>
        <w:t>附件3</w:t>
      </w:r>
    </w:p>
    <w:p w14:paraId="34BF8BC4">
      <w:pPr>
        <w:pStyle w:val="2"/>
        <w:keepNext/>
        <w:keepLines/>
        <w:pageBreakBefore w:val="0"/>
        <w:widowControl w:val="0"/>
        <w:tabs>
          <w:tab w:val="left" w:pos="426"/>
          <w:tab w:val="left" w:pos="567"/>
        </w:tabs>
        <w:kinsoku/>
        <w:wordWrap/>
        <w:overflowPunct/>
        <w:topLinePunct w:val="0"/>
        <w:autoSpaceDE/>
        <w:autoSpaceDN/>
        <w:bidi w:val="0"/>
        <w:adjustRightInd w:val="0"/>
        <w:snapToGrid/>
        <w:spacing w:before="0" w:after="0" w:line="500" w:lineRule="exact"/>
        <w:jc w:val="center"/>
        <w:textAlignment w:val="auto"/>
        <w:outlineLvl w:val="1"/>
        <w:rPr>
          <w:rFonts w:hint="eastAsia" w:ascii="黑体" w:hAnsi="黑体" w:eastAsia="黑体" w:cs="黑体"/>
          <w:b/>
          <w:bCs/>
          <w:sz w:val="32"/>
          <w:szCs w:val="32"/>
        </w:rPr>
      </w:pPr>
      <w:r>
        <w:rPr>
          <w:rFonts w:hint="eastAsia" w:ascii="黑体" w:hAnsi="黑体" w:eastAsia="黑体" w:cs="黑体"/>
          <w:b/>
          <w:bCs/>
          <w:sz w:val="32"/>
          <w:szCs w:val="32"/>
        </w:rPr>
        <w:t>法定代表人授权书</w:t>
      </w: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实质性要求）</w:t>
      </w:r>
    </w:p>
    <w:p w14:paraId="4BEC5B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lang w:eastAsia="zh-CN"/>
        </w:rPr>
      </w:pPr>
      <w:r>
        <w:rPr>
          <w:rFonts w:hint="eastAsia" w:ascii="仿宋_GB2312" w:hAnsi="仿宋_GB2312" w:eastAsia="仿宋_GB2312" w:cs="仿宋_GB2312"/>
          <w:b w:val="0"/>
          <w:bCs/>
          <w:color w:val="000000"/>
          <w:sz w:val="28"/>
          <w:szCs w:val="28"/>
          <w:u w:val="single"/>
          <w:lang w:val="en-US" w:eastAsia="zh-CN"/>
        </w:rPr>
        <w:t xml:space="preserve">            </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采购单位名称</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u w:val="none"/>
          <w:lang w:val="en-US" w:eastAsia="zh-CN"/>
        </w:rPr>
        <w:t>：</w:t>
      </w:r>
    </w:p>
    <w:p w14:paraId="41958647">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b w:val="0"/>
          <w:bCs/>
          <w:color w:val="000000"/>
          <w:sz w:val="28"/>
          <w:szCs w:val="28"/>
          <w:lang w:val="en-US" w:eastAsia="zh-CN"/>
        </w:rPr>
      </w:pPr>
      <w:r>
        <w:rPr>
          <w:rFonts w:hint="eastAsia" w:ascii="仿宋_GB2312" w:hAnsi="仿宋_GB2312" w:eastAsia="仿宋_GB2312" w:cs="仿宋_GB2312"/>
          <w:b w:val="0"/>
          <w:bCs/>
          <w:color w:val="000000"/>
          <w:sz w:val="28"/>
          <w:szCs w:val="28"/>
        </w:rPr>
        <w:t>法定代表人</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授权</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（询价响应供应商代表姓名）为询价响应供应商代表，代表本公司参加贵公司组织的</w:t>
      </w:r>
      <w:r>
        <w:rPr>
          <w:rFonts w:hint="eastAsia" w:ascii="仿宋_GB2312" w:hAnsi="仿宋_GB2312" w:eastAsia="仿宋_GB2312" w:cs="仿宋_GB2312"/>
          <w:b w:val="0"/>
          <w:bCs/>
          <w:color w:val="000000"/>
          <w:sz w:val="28"/>
          <w:szCs w:val="28"/>
          <w:lang w:val="en-US" w:eastAsia="zh-CN"/>
        </w:rPr>
        <w:t xml:space="preserve">     </w:t>
      </w:r>
    </w:p>
    <w:p w14:paraId="512F0795">
      <w:pPr>
        <w:keepNext w:val="0"/>
        <w:keepLines w:val="0"/>
        <w:pageBreakBefore w:val="0"/>
        <w:widowControl w:val="0"/>
        <w:kinsoku/>
        <w:wordWrap/>
        <w:overflowPunct/>
        <w:topLinePunct w:val="0"/>
        <w:autoSpaceDE/>
        <w:autoSpaceDN/>
        <w:bidi w:val="0"/>
        <w:adjustRightInd/>
        <w:snapToGrid/>
        <w:spacing w:line="500" w:lineRule="exact"/>
        <w:ind w:firstLine="0"/>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项目（询价编号</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）询价活动，全权代表本公司处理询价响应报价过程的一切事宜，包括但不限于：询价响应、参与</w:t>
      </w:r>
      <w:r>
        <w:rPr>
          <w:rFonts w:hint="eastAsia" w:ascii="仿宋_GB2312" w:hAnsi="仿宋_GB2312" w:eastAsia="仿宋_GB2312" w:cs="仿宋_GB2312"/>
          <w:b w:val="0"/>
          <w:bCs/>
          <w:color w:val="000000"/>
          <w:sz w:val="28"/>
          <w:szCs w:val="28"/>
          <w:lang w:val="en-US" w:eastAsia="zh-CN"/>
        </w:rPr>
        <w:t>询价会</w:t>
      </w:r>
      <w:r>
        <w:rPr>
          <w:rFonts w:hint="eastAsia" w:ascii="仿宋_GB2312" w:hAnsi="仿宋_GB2312" w:eastAsia="仿宋_GB2312" w:cs="仿宋_GB2312"/>
          <w:b w:val="0"/>
          <w:bCs/>
          <w:color w:val="000000"/>
          <w:sz w:val="28"/>
          <w:szCs w:val="28"/>
        </w:rPr>
        <w:t>、签约等。询价响应供应商代表在询价响应过程中所签署的一切文件和处理与之有关的一切事务，本公司均予以认可并对此承担责任。询价响应供应商代表无转委权。特此授权。</w:t>
      </w:r>
    </w:p>
    <w:p w14:paraId="2FDEB2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本授权书自出具之日起生效。</w:t>
      </w:r>
    </w:p>
    <w:p w14:paraId="71A15A5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询价响应供应商</w:t>
      </w:r>
      <w:r>
        <w:rPr>
          <w:rFonts w:hint="eastAsia" w:ascii="仿宋_GB2312" w:hAnsi="仿宋_GB2312" w:eastAsia="仿宋_GB2312" w:cs="仿宋_GB2312"/>
          <w:b w:val="0"/>
          <w:bCs/>
          <w:color w:val="000000"/>
          <w:sz w:val="28"/>
          <w:szCs w:val="28"/>
          <w:lang w:val="en-US" w:eastAsia="zh-CN"/>
        </w:rPr>
        <w:t>授权</w:t>
      </w:r>
      <w:r>
        <w:rPr>
          <w:rFonts w:hint="eastAsia" w:ascii="仿宋_GB2312" w:hAnsi="仿宋_GB2312" w:eastAsia="仿宋_GB2312" w:cs="仿宋_GB2312"/>
          <w:b w:val="0"/>
          <w:bCs/>
          <w:color w:val="000000"/>
          <w:sz w:val="28"/>
          <w:szCs w:val="28"/>
        </w:rPr>
        <w:t>代表：</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性别：</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身份证号：</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详细通讯地址：</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邮政编码：</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电话：</w:t>
      </w:r>
      <w:r>
        <w:rPr>
          <w:rFonts w:hint="eastAsia" w:ascii="仿宋_GB2312" w:hAnsi="仿宋_GB2312" w:eastAsia="仿宋_GB2312" w:cs="仿宋_GB2312"/>
          <w:b w:val="0"/>
          <w:bCs/>
          <w:color w:val="000000"/>
          <w:sz w:val="28"/>
          <w:szCs w:val="28"/>
          <w:lang w:val="en-US" w:eastAsia="zh-CN"/>
        </w:rPr>
        <w:t xml:space="preserve">            </w:t>
      </w:r>
    </w:p>
    <w:p w14:paraId="7BDF78F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附：被授权人身份证件</w:t>
      </w:r>
    </w:p>
    <w:p w14:paraId="7C092BC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p>
    <w:p w14:paraId="7DEFCF7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lang w:eastAsia="zh-CN"/>
        </w:rPr>
      </w:pPr>
      <w:r>
        <w:rPr>
          <w:rFonts w:hint="eastAsia" w:ascii="仿宋_GB2312" w:hAnsi="仿宋_GB2312" w:eastAsia="仿宋_GB2312" w:cs="仿宋_GB2312"/>
          <w:b w:val="0"/>
          <w:bCs/>
          <w:color w:val="000000"/>
          <w:sz w:val="28"/>
          <w:szCs w:val="28"/>
        </w:rPr>
        <w:t>授权方</w:t>
      </w:r>
    </w:p>
    <w:p w14:paraId="419DB2F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询价响应供应商（盖单位公章）</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lang w:val="en-US" w:eastAsia="zh-CN"/>
        </w:rPr>
        <w:t xml:space="preserve">            </w:t>
      </w:r>
    </w:p>
    <w:p w14:paraId="044585E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法定代表人签字：</w:t>
      </w:r>
      <w:r>
        <w:rPr>
          <w:rFonts w:hint="eastAsia" w:ascii="仿宋_GB2312" w:hAnsi="仿宋_GB2312" w:eastAsia="仿宋_GB2312" w:cs="仿宋_GB2312"/>
          <w:b w:val="0"/>
          <w:bCs/>
          <w:color w:val="000000"/>
          <w:sz w:val="28"/>
          <w:szCs w:val="28"/>
          <w:lang w:val="en-US" w:eastAsia="zh-CN"/>
        </w:rPr>
        <w:t xml:space="preserve">            </w:t>
      </w:r>
    </w:p>
    <w:p w14:paraId="6EC3544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日    期：</w:t>
      </w:r>
      <w:r>
        <w:rPr>
          <w:rFonts w:hint="eastAsia" w:ascii="仿宋_GB2312" w:hAnsi="仿宋_GB2312" w:eastAsia="仿宋_GB2312" w:cs="仿宋_GB2312"/>
          <w:b w:val="0"/>
          <w:bCs/>
          <w:color w:val="000000"/>
          <w:sz w:val="28"/>
          <w:szCs w:val="28"/>
          <w:lang w:val="en-US" w:eastAsia="zh-CN"/>
        </w:rPr>
        <w:t xml:space="preserve">            </w:t>
      </w:r>
    </w:p>
    <w:p w14:paraId="09B7A3D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p>
    <w:p w14:paraId="4870517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lang w:eastAsia="zh-CN"/>
        </w:rPr>
      </w:pPr>
      <w:r>
        <w:rPr>
          <w:rFonts w:hint="eastAsia" w:ascii="仿宋_GB2312" w:hAnsi="仿宋_GB2312" w:eastAsia="仿宋_GB2312" w:cs="仿宋_GB2312"/>
          <w:b w:val="0"/>
          <w:bCs/>
          <w:color w:val="000000"/>
          <w:sz w:val="28"/>
          <w:szCs w:val="28"/>
        </w:rPr>
        <w:t>被授权方</w:t>
      </w:r>
    </w:p>
    <w:p w14:paraId="24C28E3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询价响应供应商</w:t>
      </w:r>
      <w:r>
        <w:rPr>
          <w:rFonts w:hint="eastAsia" w:ascii="仿宋_GB2312" w:hAnsi="仿宋_GB2312" w:eastAsia="仿宋_GB2312" w:cs="仿宋_GB2312"/>
          <w:b w:val="0"/>
          <w:bCs/>
          <w:color w:val="000000"/>
          <w:sz w:val="28"/>
          <w:szCs w:val="28"/>
          <w:lang w:val="en-US" w:eastAsia="zh-CN"/>
        </w:rPr>
        <w:t>授权代表</w:t>
      </w:r>
      <w:r>
        <w:rPr>
          <w:rFonts w:hint="eastAsia" w:ascii="仿宋_GB2312" w:hAnsi="仿宋_GB2312" w:eastAsia="仿宋_GB2312" w:cs="仿宋_GB2312"/>
          <w:b w:val="0"/>
          <w:bCs/>
          <w:color w:val="000000"/>
          <w:sz w:val="28"/>
          <w:szCs w:val="28"/>
        </w:rPr>
        <w:t>签字：</w:t>
      </w:r>
      <w:r>
        <w:rPr>
          <w:rFonts w:hint="eastAsia" w:ascii="仿宋_GB2312" w:hAnsi="仿宋_GB2312" w:eastAsia="仿宋_GB2312" w:cs="仿宋_GB2312"/>
          <w:b w:val="0"/>
          <w:bCs/>
          <w:color w:val="000000"/>
          <w:sz w:val="28"/>
          <w:szCs w:val="28"/>
          <w:lang w:val="en-US" w:eastAsia="zh-CN"/>
        </w:rPr>
        <w:t xml:space="preserve">            </w:t>
      </w:r>
    </w:p>
    <w:p w14:paraId="72EEFEC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日    期：</w:t>
      </w:r>
      <w:r>
        <w:rPr>
          <w:rFonts w:hint="eastAsia" w:ascii="仿宋_GB2312" w:hAnsi="仿宋_GB2312" w:eastAsia="仿宋_GB2312" w:cs="仿宋_GB2312"/>
          <w:b w:val="0"/>
          <w:bCs/>
          <w:color w:val="000000"/>
          <w:sz w:val="28"/>
          <w:szCs w:val="28"/>
          <w:lang w:val="en-US" w:eastAsia="zh-CN"/>
        </w:rPr>
        <w:t xml:space="preserve">            </w:t>
      </w:r>
    </w:p>
    <w:p w14:paraId="5D6DA0CA">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b w:val="0"/>
          <w:bCs/>
          <w:color w:val="000000"/>
          <w:sz w:val="28"/>
          <w:szCs w:val="28"/>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14:paraId="3933B0E0">
      <w:pPr>
        <w:keepNext w:val="0"/>
        <w:keepLines w:val="0"/>
        <w:pageBreakBefore w:val="0"/>
        <w:widowControl w:val="0"/>
        <w:tabs>
          <w:tab w:val="left" w:pos="1254"/>
          <w:tab w:val="left" w:pos="2334"/>
          <w:tab w:val="left" w:pos="3414"/>
          <w:tab w:val="left" w:pos="4494"/>
          <w:tab w:val="left" w:pos="5934"/>
          <w:tab w:val="left" w:pos="7014"/>
          <w:tab w:val="left" w:pos="7854"/>
          <w:tab w:val="left" w:pos="9174"/>
          <w:tab w:val="left" w:pos="10254"/>
        </w:tabs>
        <w:kinsoku/>
        <w:wordWrap/>
        <w:overflowPunct/>
        <w:topLinePunct w:val="0"/>
        <w:autoSpaceDE w:val="0"/>
        <w:autoSpaceDN w:val="0"/>
        <w:bidi w:val="0"/>
        <w:adjustRightInd w:val="0"/>
        <w:snapToGrid/>
        <w:spacing w:line="360" w:lineRule="auto"/>
        <w:ind w:firstLine="0" w:firstLineChars="0"/>
        <w:jc w:val="left"/>
        <w:textAlignment w:val="auto"/>
        <w:rPr>
          <w:rFonts w:hint="default" w:ascii="宋体" w:hAnsi="宋体" w:eastAsia="宋体" w:cs="宋体"/>
          <w:b w:val="0"/>
          <w:bCs/>
          <w:color w:val="000000"/>
          <w:sz w:val="28"/>
          <w:szCs w:val="28"/>
          <w:lang w:val="en-US" w:eastAsia="zh-CN"/>
        </w:rPr>
      </w:pPr>
      <w:r>
        <w:rPr>
          <w:rFonts w:hint="eastAsia" w:ascii="黑体" w:hAnsi="黑体" w:eastAsia="黑体" w:cs="黑体"/>
          <w:b w:val="0"/>
          <w:bCs w:val="0"/>
          <w:sz w:val="28"/>
          <w:szCs w:val="28"/>
          <w:lang w:val="en-US" w:eastAsia="zh-CN"/>
        </w:rPr>
        <w:t>附件4</w:t>
      </w:r>
    </w:p>
    <w:p w14:paraId="4809435B">
      <w:pPr>
        <w:pStyle w:val="2"/>
        <w:keepNext/>
        <w:keepLines/>
        <w:pageBreakBefore w:val="0"/>
        <w:widowControl w:val="0"/>
        <w:tabs>
          <w:tab w:val="left" w:pos="426"/>
          <w:tab w:val="left" w:pos="567"/>
        </w:tabs>
        <w:kinsoku/>
        <w:wordWrap/>
        <w:overflowPunct/>
        <w:topLinePunct w:val="0"/>
        <w:autoSpaceDE/>
        <w:autoSpaceDN/>
        <w:bidi w:val="0"/>
        <w:adjustRightInd w:val="0"/>
        <w:snapToGrid/>
        <w:spacing w:before="0" w:after="0" w:line="500" w:lineRule="exact"/>
        <w:jc w:val="center"/>
        <w:textAlignment w:val="auto"/>
        <w:outlineLvl w:val="1"/>
        <w:rPr>
          <w:rFonts w:hint="eastAsia" w:ascii="黑体" w:hAnsi="黑体" w:eastAsia="黑体" w:cs="黑体"/>
          <w:b/>
          <w:bCs/>
          <w:sz w:val="32"/>
          <w:szCs w:val="32"/>
          <w:lang w:val="en-US" w:eastAsia="zh-CN"/>
        </w:rPr>
      </w:pPr>
      <w:r>
        <w:rPr>
          <w:rFonts w:hint="eastAsia" w:ascii="黑体" w:hAnsi="黑体" w:eastAsia="黑体" w:cs="黑体"/>
          <w:b/>
          <w:bCs/>
          <w:sz w:val="32"/>
          <w:szCs w:val="32"/>
        </w:rPr>
        <w:t>承诺函</w:t>
      </w: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实质性要求）</w:t>
      </w:r>
    </w:p>
    <w:p w14:paraId="4C701E99">
      <w:pPr>
        <w:pStyle w:val="2"/>
        <w:keepNext/>
        <w:keepLines/>
        <w:pageBreakBefore w:val="0"/>
        <w:widowControl w:val="0"/>
        <w:tabs>
          <w:tab w:val="left" w:pos="426"/>
          <w:tab w:val="left" w:pos="567"/>
        </w:tabs>
        <w:kinsoku/>
        <w:wordWrap/>
        <w:overflowPunct/>
        <w:topLinePunct w:val="0"/>
        <w:autoSpaceDE/>
        <w:autoSpaceDN/>
        <w:bidi w:val="0"/>
        <w:adjustRightInd w:val="0"/>
        <w:snapToGrid/>
        <w:spacing w:before="0" w:after="0" w:line="500" w:lineRule="exact"/>
        <w:jc w:val="center"/>
        <w:textAlignment w:val="auto"/>
        <w:outlineLvl w:val="1"/>
        <w:rPr>
          <w:rFonts w:hint="eastAsia" w:ascii="黑体" w:hAnsi="黑体" w:eastAsia="黑体" w:cs="黑体"/>
          <w:b/>
          <w:bCs/>
          <w:sz w:val="32"/>
          <w:szCs w:val="32"/>
        </w:rPr>
      </w:pPr>
    </w:p>
    <w:p w14:paraId="5D54672E">
      <w:pPr>
        <w:keepNext w:val="0"/>
        <w:keepLines w:val="0"/>
        <w:pageBreakBefore w:val="0"/>
        <w:widowControl w:val="0"/>
        <w:kinsoku/>
        <w:wordWrap/>
        <w:overflowPunct/>
        <w:topLinePunct w:val="0"/>
        <w:autoSpaceDE/>
        <w:autoSpaceDN/>
        <w:bidi w:val="0"/>
        <w:adjustRightInd/>
        <w:snapToGrid/>
        <w:spacing w:line="4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sz w:val="28"/>
          <w:szCs w:val="28"/>
          <w:highlight w:val="none"/>
          <w:u w:val="single"/>
          <w:lang w:val="en-US" w:eastAsia="zh-CN"/>
        </w:rPr>
        <w:t xml:space="preserve">            </w:t>
      </w:r>
      <w:r>
        <w:rPr>
          <w:rFonts w:hint="eastAsia" w:ascii="仿宋_GB2312" w:hAnsi="仿宋_GB2312" w:eastAsia="仿宋_GB2312" w:cs="仿宋_GB2312"/>
          <w:sz w:val="28"/>
          <w:szCs w:val="28"/>
        </w:rPr>
        <w:t>（采购</w:t>
      </w:r>
      <w:r>
        <w:rPr>
          <w:rFonts w:hint="eastAsia" w:ascii="仿宋_GB2312" w:hAnsi="仿宋_GB2312" w:eastAsia="仿宋_GB2312" w:cs="仿宋_GB2312"/>
          <w:sz w:val="28"/>
          <w:szCs w:val="28"/>
          <w:lang w:val="en-US" w:eastAsia="zh-CN"/>
        </w:rPr>
        <w:t>人</w:t>
      </w:r>
      <w:r>
        <w:rPr>
          <w:rFonts w:hint="eastAsia" w:ascii="仿宋_GB2312" w:hAnsi="仿宋_GB2312" w:eastAsia="仿宋_GB2312" w:cs="仿宋_GB2312"/>
          <w:sz w:val="28"/>
          <w:szCs w:val="28"/>
        </w:rPr>
        <w:t>名称）：</w:t>
      </w:r>
    </w:p>
    <w:p w14:paraId="56865F7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我方作为本次采购项目的供应商，根据</w:t>
      </w:r>
      <w:r>
        <w:rPr>
          <w:rFonts w:hint="eastAsia" w:ascii="仿宋_GB2312" w:hAnsi="仿宋_GB2312" w:eastAsia="仿宋_GB2312" w:cs="仿宋_GB2312"/>
          <w:sz w:val="28"/>
          <w:szCs w:val="28"/>
          <w:lang w:val="en-US" w:eastAsia="zh-CN"/>
        </w:rPr>
        <w:t>采购人需求</w:t>
      </w:r>
      <w:r>
        <w:rPr>
          <w:rFonts w:hint="eastAsia" w:ascii="仿宋_GB2312" w:hAnsi="仿宋_GB2312" w:eastAsia="仿宋_GB2312" w:cs="仿宋_GB2312"/>
          <w:sz w:val="28"/>
          <w:szCs w:val="28"/>
        </w:rPr>
        <w:t>，现郑重承诺如下：</w:t>
      </w:r>
    </w:p>
    <w:p w14:paraId="199626D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一、我方已认真阅读并接受本项目</w:t>
      </w:r>
      <w:r>
        <w:rPr>
          <w:rFonts w:hint="eastAsia" w:ascii="仿宋_GB2312" w:hAnsi="仿宋_GB2312" w:eastAsia="仿宋_GB2312" w:cs="仿宋_GB2312"/>
          <w:sz w:val="28"/>
          <w:szCs w:val="28"/>
          <w:lang w:val="en-US" w:eastAsia="zh-CN"/>
        </w:rPr>
        <w:t>询价函和询价表</w:t>
      </w:r>
      <w:r>
        <w:rPr>
          <w:rFonts w:hint="eastAsia" w:ascii="仿宋_GB2312" w:hAnsi="仿宋_GB2312" w:eastAsia="仿宋_GB2312" w:cs="仿宋_GB2312"/>
          <w:sz w:val="28"/>
          <w:szCs w:val="28"/>
        </w:rPr>
        <w:t>的实质性要求。</w:t>
      </w:r>
    </w:p>
    <w:p w14:paraId="67C9E8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二、在参加本次采购活动中，不存在与单位负责人为同一人或者存在直接控股、管理关系的其他供应商参与同一合同项下的采购活动的行为。</w:t>
      </w:r>
    </w:p>
    <w:p w14:paraId="410CE9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三、在参加本次采购活动中，不存在和其他供应商在同一合同项下的采购项目中，同时委托同一个自然人、同一家庭的人员、同一单位的人员作为代理人的行为。</w:t>
      </w:r>
    </w:p>
    <w:p w14:paraId="7A70B1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、不存在同一母公司的两家以上的子公司，以不同供应商身份同时参加本项目同一合同项下的采购活动的情形。</w:t>
      </w:r>
    </w:p>
    <w:p w14:paraId="0C8CCF1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、国家或行业主管部门对工程项目的技术标准、质量标准和资格资质条件等有强制性规定的，我方承诺符合其要求。</w:t>
      </w:r>
    </w:p>
    <w:p w14:paraId="44F4E4F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b/>
          <w:bCs/>
          <w:sz w:val="28"/>
          <w:szCs w:val="28"/>
        </w:rPr>
        <w:t>、与</w:t>
      </w:r>
      <w:r>
        <w:rPr>
          <w:rFonts w:hint="eastAsia" w:ascii="仿宋_GB2312" w:hAnsi="仿宋_GB2312" w:eastAsia="仿宋_GB2312" w:cs="仿宋_GB2312"/>
          <w:b/>
          <w:bCs/>
          <w:sz w:val="28"/>
          <w:szCs w:val="28"/>
          <w:highlight w:val="none"/>
        </w:rPr>
        <w:t>我方存在直接控股关系的单位为：</w:t>
      </w:r>
      <w:r>
        <w:rPr>
          <w:rFonts w:hint="eastAsia" w:ascii="仿宋_GB2312" w:hAnsi="仿宋_GB2312" w:eastAsia="仿宋_GB2312" w:cs="仿宋_GB2312"/>
          <w:b/>
          <w:bCs/>
          <w:sz w:val="28"/>
          <w:szCs w:val="28"/>
          <w:highlight w:val="none"/>
          <w:u w:val="single"/>
        </w:rPr>
        <w:t>XXX</w:t>
      </w:r>
      <w:r>
        <w:rPr>
          <w:rFonts w:hint="eastAsia" w:ascii="仿宋_GB2312" w:hAnsi="仿宋_GB2312" w:eastAsia="仿宋_GB2312" w:cs="仿宋_GB2312"/>
          <w:b/>
          <w:bCs/>
          <w:sz w:val="28"/>
          <w:szCs w:val="28"/>
          <w:highlight w:val="none"/>
        </w:rPr>
        <w:t>；存在管理关系单位为：</w:t>
      </w:r>
      <w:r>
        <w:rPr>
          <w:rFonts w:hint="eastAsia" w:ascii="仿宋_GB2312" w:hAnsi="仿宋_GB2312" w:eastAsia="仿宋_GB2312" w:cs="仿宋_GB2312"/>
          <w:b/>
          <w:bCs/>
          <w:sz w:val="28"/>
          <w:szCs w:val="28"/>
          <w:highlight w:val="none"/>
          <w:u w:val="single"/>
        </w:rPr>
        <w:t>XXX</w:t>
      </w:r>
      <w:r>
        <w:rPr>
          <w:rFonts w:hint="eastAsia" w:ascii="仿宋_GB2312" w:hAnsi="仿宋_GB2312" w:eastAsia="仿宋_GB2312" w:cs="仿宋_GB2312"/>
          <w:b/>
          <w:bCs/>
          <w:sz w:val="28"/>
          <w:szCs w:val="28"/>
          <w:highlight w:val="none"/>
        </w:rPr>
        <w:t>。</w:t>
      </w:r>
    </w:p>
    <w:p w14:paraId="28B61A3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我方对上述承诺的内容事项真实性负责。如经查实上述承诺的内容事项存在虚假，我方愿意接受以提供虚假材料谋取成交的法律责任。</w:t>
      </w:r>
    </w:p>
    <w:p w14:paraId="27A58411">
      <w:pPr>
        <w:pStyle w:val="12"/>
        <w:spacing w:line="360" w:lineRule="atLeast"/>
        <w:ind w:firstLine="0" w:firstLineChars="0"/>
        <w:rPr>
          <w:rFonts w:hint="eastAsia" w:ascii="宋体" w:hAnsi="宋体" w:cs="宋体"/>
          <w:color w:val="000000"/>
          <w:sz w:val="24"/>
          <w:highlight w:val="none"/>
        </w:rPr>
      </w:pPr>
    </w:p>
    <w:p w14:paraId="746E21B7">
      <w:pPr>
        <w:pStyle w:val="12"/>
        <w:spacing w:line="360" w:lineRule="atLeast"/>
        <w:ind w:firstLine="0" w:firstLineChars="0"/>
        <w:rPr>
          <w:rFonts w:hint="eastAsia" w:ascii="宋体" w:hAnsi="宋体" w:cs="宋体"/>
          <w:color w:val="000000"/>
          <w:sz w:val="24"/>
          <w:highlight w:val="none"/>
        </w:rPr>
      </w:pPr>
      <w:r>
        <w:rPr>
          <w:rFonts w:hint="eastAsia" w:ascii="宋体" w:hAnsi="宋体" w:cs="宋体"/>
          <w:color w:val="000000"/>
          <w:sz w:val="24"/>
          <w:highlight w:val="none"/>
        </w:rPr>
        <w:t>供应商名称：          （盖单位公章）</w:t>
      </w:r>
    </w:p>
    <w:p w14:paraId="45E6BAAD">
      <w:pPr>
        <w:pStyle w:val="12"/>
        <w:spacing w:line="360" w:lineRule="atLeast"/>
        <w:ind w:firstLine="0" w:firstLineChars="0"/>
        <w:rPr>
          <w:rFonts w:hint="eastAsia" w:ascii="宋体" w:hAnsi="宋体" w:cs="宋体"/>
          <w:color w:val="000000"/>
          <w:sz w:val="24"/>
          <w:highlight w:val="none"/>
        </w:rPr>
      </w:pPr>
      <w:r>
        <w:rPr>
          <w:rFonts w:hint="eastAsia" w:ascii="宋体" w:hAnsi="宋体" w:cs="宋体"/>
          <w:color w:val="000000"/>
          <w:sz w:val="24"/>
          <w:highlight w:val="none"/>
        </w:rPr>
        <w:t>法定代表人</w:t>
      </w:r>
      <w:r>
        <w:rPr>
          <w:rFonts w:hint="eastAsia" w:ascii="宋体" w:hAnsi="宋体" w:cs="宋体"/>
          <w:color w:val="000000"/>
          <w:sz w:val="24"/>
          <w:highlight w:val="none"/>
          <w:lang w:val="en-US" w:eastAsia="zh-CN"/>
        </w:rPr>
        <w:t>/</w:t>
      </w:r>
      <w:r>
        <w:rPr>
          <w:rFonts w:hint="eastAsia" w:ascii="宋体" w:hAnsi="宋体" w:cs="宋体"/>
          <w:color w:val="000000"/>
          <w:sz w:val="24"/>
          <w:highlight w:val="none"/>
        </w:rPr>
        <w:t xml:space="preserve">主要负责人或授权代表（签字或者加盖个人名章）：          </w:t>
      </w:r>
    </w:p>
    <w:p w14:paraId="427B5054">
      <w:pPr>
        <w:adjustRightInd w:val="0"/>
        <w:spacing w:line="400" w:lineRule="exact"/>
        <w:ind w:firstLine="0" w:firstLineChars="0"/>
        <w:jc w:val="left"/>
        <w:rPr>
          <w:rFonts w:ascii="宋体" w:hAnsi="宋体"/>
          <w:color w:val="000000"/>
          <w:highlight w:val="none"/>
        </w:rPr>
      </w:pPr>
      <w:r>
        <w:rPr>
          <w:rFonts w:hint="eastAsia" w:ascii="宋体" w:hAnsi="宋体" w:cs="宋体"/>
          <w:color w:val="000000"/>
          <w:sz w:val="24"/>
          <w:highlight w:val="none"/>
        </w:rPr>
        <w:t>日  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31156">
    <w:pPr>
      <w:pStyle w:val="5"/>
      <w:framePr w:wrap="around" w:vAnchor="text" w:hAnchor="margin" w:xAlign="center"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11"/>
        <w:rFonts w:hint="eastAsia"/>
        <w:lang w:eastAsia="zh-CN"/>
      </w:rPr>
      <w:fldChar w:fldCharType="begin"/>
    </w:r>
    <w:r>
      <w:rPr>
        <w:rStyle w:val="11"/>
        <w:rFonts w:hint="eastAsia"/>
        <w:lang w:eastAsia="zh-CN"/>
      </w:rPr>
      <w:instrText xml:space="preserve"> PAGE  </w:instrText>
    </w:r>
    <w:r>
      <w:rPr>
        <w:rStyle w:val="11"/>
        <w:rFonts w:hint="eastAsia"/>
        <w:lang w:eastAsia="zh-CN"/>
      </w:rPr>
      <w:fldChar w:fldCharType="separate"/>
    </w:r>
    <w:r>
      <w:rPr>
        <w:rStyle w:val="11"/>
        <w:rFonts w:hint="eastAsia"/>
        <w:lang w:eastAsia="zh-CN"/>
      </w:rPr>
      <w:t>1</w:t>
    </w:r>
    <w:r>
      <w:rPr>
        <w:rStyle w:val="11"/>
        <w:rFonts w:hint="eastAsia"/>
        <w:lang w:eastAsia="zh-CN"/>
      </w:rPr>
      <w:fldChar w:fldCharType="end"/>
    </w:r>
  </w:p>
  <w:p w14:paraId="6B9D1FE3">
    <w:pPr>
      <w:pStyle w:val="5"/>
      <w:rPr>
        <w:rFonts w:hint="eastAsia"/>
        <w:lang w:eastAsia="zh-CN"/>
      </w:rPr>
    </w:pPr>
    <w:r>
      <w:rPr>
        <w:rFonts w:hint="eastAsia"/>
        <w:lang w:eastAsia="zh-CN"/>
      </w:rPr>
      <w:t xml:space="preserve">  .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1F7B7">
    <w:pPr>
      <w:pStyle w:val="6"/>
      <w:jc w:val="right"/>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9BE2AA1"/>
    <w:rsid w:val="77FFBA28"/>
    <w:rsid w:val="7AFF8D77"/>
    <w:rsid w:val="BA7F8D73"/>
    <w:rsid w:val="D9BE2AA1"/>
    <w:rsid w:val="EEF7C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Arial" w:hAnsi="Arial" w:eastAsia="黑体" w:cs="Aria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99"/>
    <w:pPr>
      <w:spacing w:after="120"/>
    </w:pPr>
  </w:style>
  <w:style w:type="paragraph" w:styleId="4">
    <w:name w:val="Body Text First Indent"/>
    <w:basedOn w:val="3"/>
    <w:next w:val="1"/>
    <w:qFormat/>
    <w:uiPriority w:val="0"/>
    <w:pPr>
      <w:ind w:firstLine="420" w:firstLineChars="10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index 1"/>
    <w:basedOn w:val="1"/>
    <w:next w:val="1"/>
    <w:semiHidden/>
    <w:qFormat/>
    <w:uiPriority w:val="0"/>
    <w:pPr>
      <w:spacing w:line="360" w:lineRule="auto"/>
      <w:jc w:val="center"/>
    </w:pPr>
    <w:rPr>
      <w:rFonts w:ascii="宋体" w:hAnsi="Arial" w:cs="Arial"/>
      <w:b/>
      <w:color w:val="000000"/>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nhideWhenUsed/>
    <w:qFormat/>
    <w:uiPriority w:val="99"/>
  </w:style>
  <w:style w:type="paragraph" w:customStyle="1" w:styleId="12">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2026-10-09T09:23:00Z</dcterms:created>
  <dc:creator>dfq</dc:creator>
  <cp:lastModifiedBy>dfq</cp:lastModifiedBy>
  <dcterms:modified xsi:type="dcterms:W3CDTF">2026-10-09T10:13:34Z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C8D81C6DC57D11500A46C86ADA40DDE2_43</vt:lpwstr>
  </property>
</Properties>
</file>